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ACD656" w14:textId="0EB93B4E" w:rsidR="00987671" w:rsidRDefault="00987671" w:rsidP="00DB51A1">
      <w:pPr>
        <w:pBdr>
          <w:top w:val="triple" w:sz="4" w:space="0" w:color="auto"/>
          <w:left w:val="triple" w:sz="4" w:space="4" w:color="auto"/>
          <w:bottom w:val="triple" w:sz="4" w:space="1" w:color="auto"/>
          <w:right w:val="triple" w:sz="4" w:space="4" w:color="auto"/>
        </w:pBdr>
        <w:shd w:val="clear" w:color="auto" w:fill="FFD966"/>
        <w:tabs>
          <w:tab w:val="left" w:pos="1629"/>
        </w:tabs>
        <w:spacing w:after="0" w:line="276" w:lineRule="auto"/>
        <w:ind w:left="345" w:firstLine="0"/>
        <w:contextualSpacing/>
        <w:rPr>
          <w:rFonts w:ascii="Times New Roman" w:hAnsi="Times New Roman" w:cs="Times New Roman"/>
          <w:b/>
          <w:szCs w:val="24"/>
        </w:rPr>
      </w:pPr>
      <w:r w:rsidRPr="004204F9">
        <w:rPr>
          <w:rFonts w:cs="Arial"/>
          <w:b/>
          <w:szCs w:val="24"/>
        </w:rPr>
        <w:t xml:space="preserve">TERMES DE REFERENCE POUR LE RECRUTEMENT D’UN CHARGE </w:t>
      </w:r>
      <w:r w:rsidR="00A9728B">
        <w:rPr>
          <w:rFonts w:cs="Arial"/>
          <w:b/>
          <w:szCs w:val="24"/>
        </w:rPr>
        <w:t>L’APPROCHE PIP (PLAN INTEGRE PAYSAN)</w:t>
      </w:r>
    </w:p>
    <w:p w14:paraId="2AA771CB" w14:textId="77777777" w:rsidR="00987671" w:rsidRPr="004204F9" w:rsidRDefault="00987671" w:rsidP="00DB51A1">
      <w:pPr>
        <w:spacing w:after="0" w:line="276" w:lineRule="auto"/>
        <w:ind w:left="0" w:firstLine="0"/>
        <w:rPr>
          <w:rFonts w:cs="Arial"/>
          <w:szCs w:val="24"/>
        </w:rPr>
      </w:pPr>
    </w:p>
    <w:p w14:paraId="74C53656" w14:textId="2F4B3703" w:rsidR="00987671" w:rsidRPr="005B03AE" w:rsidRDefault="00987671" w:rsidP="005B03AE">
      <w:pPr>
        <w:pStyle w:val="Paragraphedeliste"/>
        <w:numPr>
          <w:ilvl w:val="0"/>
          <w:numId w:val="15"/>
        </w:numPr>
        <w:spacing w:after="0" w:line="276" w:lineRule="auto"/>
        <w:rPr>
          <w:rFonts w:cs="Arial"/>
          <w:szCs w:val="24"/>
        </w:rPr>
      </w:pPr>
      <w:r w:rsidRPr="005B03AE">
        <w:rPr>
          <w:rFonts w:cs="Arial"/>
          <w:b/>
          <w:szCs w:val="24"/>
        </w:rPr>
        <w:t xml:space="preserve">Contexte et Justification </w:t>
      </w:r>
    </w:p>
    <w:p w14:paraId="58F331F1" w14:textId="63CF4647" w:rsidR="00987671" w:rsidRDefault="00987671" w:rsidP="00DB51A1">
      <w:pPr>
        <w:spacing w:after="0" w:line="276" w:lineRule="auto"/>
        <w:ind w:left="0" w:firstLine="0"/>
        <w:rPr>
          <w:rFonts w:cs="Arial"/>
          <w:szCs w:val="24"/>
        </w:rPr>
      </w:pPr>
      <w:r w:rsidRPr="004204F9">
        <w:rPr>
          <w:rFonts w:cs="Arial"/>
          <w:szCs w:val="24"/>
        </w:rPr>
        <w:t xml:space="preserve">Le Réseau des Confessions religieuses pour la promotion de la santé et le Bien-être Intégral de la Famille (RCBIF- Burundi en sigle), est une organisation à inspiration religieuse créée en 2013 par les Représentant Légaux des Diocèses catholiques du Burundi, des Diocèses Anglicans de la Province de l’Eglise anglicane du Burundi, des missions agréées de l’Eglise Pentecôte du Burundi ainsi que la Communauté Islamique du Burundi (COMIBU en sigle). Sa vision est d’avoir des familles en bonne santé et intégralement développées. La mission du RCBIF est de vaincre la pauvreté et la souffrance humaine en promouvant la santé et le bienêtre intégral de la famille et en veillant à ce que chacun soit respecté et valorisé. </w:t>
      </w:r>
    </w:p>
    <w:p w14:paraId="67BD6049" w14:textId="77777777" w:rsidR="00DB51A1" w:rsidRDefault="00987671" w:rsidP="00DB51A1">
      <w:pPr>
        <w:spacing w:after="0" w:line="276" w:lineRule="auto"/>
        <w:ind w:left="0" w:firstLine="0"/>
        <w:rPr>
          <w:rFonts w:cs="Arial"/>
          <w:szCs w:val="24"/>
        </w:rPr>
      </w:pPr>
      <w:r w:rsidRPr="004204F9">
        <w:rPr>
          <w:rFonts w:cs="Arial"/>
          <w:szCs w:val="24"/>
        </w:rPr>
        <w:t xml:space="preserve">Dans le contexte de la mise en œuvre du Programme de Développement communautaire centré sur l'enfant financé par Help </w:t>
      </w:r>
      <w:proofErr w:type="gramStart"/>
      <w:r w:rsidRPr="004204F9">
        <w:rPr>
          <w:rFonts w:cs="Arial"/>
          <w:szCs w:val="24"/>
        </w:rPr>
        <w:t>a</w:t>
      </w:r>
      <w:proofErr w:type="gramEnd"/>
      <w:r w:rsidRPr="004204F9">
        <w:rPr>
          <w:rFonts w:cs="Arial"/>
          <w:szCs w:val="24"/>
        </w:rPr>
        <w:t xml:space="preserve"> Child Burundi dans la commune de KIBAGO, province de </w:t>
      </w:r>
      <w:proofErr w:type="spellStart"/>
      <w:r w:rsidRPr="004204F9">
        <w:rPr>
          <w:rFonts w:cs="Arial"/>
          <w:szCs w:val="24"/>
        </w:rPr>
        <w:t>Makamba</w:t>
      </w:r>
      <w:proofErr w:type="spellEnd"/>
      <w:r w:rsidRPr="004204F9">
        <w:rPr>
          <w:rFonts w:cs="Arial"/>
          <w:szCs w:val="24"/>
        </w:rPr>
        <w:t xml:space="preserve">, RCBIF cherche à recruter un Chargé de </w:t>
      </w:r>
      <w:r>
        <w:rPr>
          <w:rFonts w:cs="Arial"/>
          <w:szCs w:val="24"/>
        </w:rPr>
        <w:t>l’approche PIP</w:t>
      </w:r>
      <w:r w:rsidR="00AC6BDC">
        <w:rPr>
          <w:rFonts w:cs="Arial"/>
          <w:szCs w:val="24"/>
        </w:rPr>
        <w:t xml:space="preserve"> (Plan Intégré Paysan)</w:t>
      </w:r>
      <w:r w:rsidRPr="004204F9">
        <w:rPr>
          <w:rFonts w:cs="Arial"/>
          <w:szCs w:val="24"/>
        </w:rPr>
        <w:t xml:space="preserve">. Cette personne sera chargée de mener toutes les activités liées </w:t>
      </w:r>
      <w:r>
        <w:rPr>
          <w:rFonts w:cs="Arial"/>
          <w:szCs w:val="24"/>
        </w:rPr>
        <w:t>à cette approche</w:t>
      </w:r>
      <w:r w:rsidRPr="004204F9">
        <w:rPr>
          <w:rFonts w:cs="Arial"/>
          <w:szCs w:val="24"/>
        </w:rPr>
        <w:t xml:space="preserve"> qui consiste à fournir </w:t>
      </w:r>
      <w:r>
        <w:rPr>
          <w:rFonts w:cs="Arial"/>
          <w:szCs w:val="24"/>
        </w:rPr>
        <w:t xml:space="preserve">aux membres de la communauté </w:t>
      </w:r>
      <w:r w:rsidR="00AC6BDC">
        <w:rPr>
          <w:rFonts w:cs="Arial"/>
          <w:szCs w:val="24"/>
        </w:rPr>
        <w:t xml:space="preserve">(constitués de fermiers, des membres des Self Help Groups et membres des </w:t>
      </w:r>
      <w:proofErr w:type="spellStart"/>
      <w:r w:rsidR="00AC6BDC">
        <w:rPr>
          <w:rFonts w:cs="Arial"/>
          <w:szCs w:val="24"/>
        </w:rPr>
        <w:t>Parenting</w:t>
      </w:r>
      <w:proofErr w:type="spellEnd"/>
      <w:r w:rsidR="00AC6BDC">
        <w:rPr>
          <w:rFonts w:cs="Arial"/>
          <w:szCs w:val="24"/>
        </w:rPr>
        <w:t xml:space="preserve"> Groups) </w:t>
      </w:r>
      <w:r>
        <w:rPr>
          <w:rFonts w:cs="Arial"/>
          <w:szCs w:val="24"/>
        </w:rPr>
        <w:t xml:space="preserve">des compétences </w:t>
      </w:r>
      <w:r w:rsidR="00AC6BDC">
        <w:rPr>
          <w:rFonts w:cs="Arial"/>
          <w:szCs w:val="24"/>
        </w:rPr>
        <w:t xml:space="preserve">agro-pastorales. </w:t>
      </w:r>
    </w:p>
    <w:p w14:paraId="6025A7C1" w14:textId="77777777" w:rsidR="00DB51A1" w:rsidRDefault="00DB51A1" w:rsidP="00DB51A1">
      <w:pPr>
        <w:spacing w:after="0" w:line="276" w:lineRule="auto"/>
        <w:ind w:left="0" w:firstLine="0"/>
        <w:rPr>
          <w:rFonts w:cs="Arial"/>
          <w:szCs w:val="24"/>
        </w:rPr>
      </w:pPr>
    </w:p>
    <w:p w14:paraId="6A6152A1" w14:textId="6723B6B8" w:rsidR="00AC6BDC" w:rsidRPr="004204F9" w:rsidRDefault="00987671" w:rsidP="00DB51A1">
      <w:pPr>
        <w:spacing w:after="0" w:line="276" w:lineRule="auto"/>
        <w:ind w:left="0" w:firstLine="0"/>
        <w:rPr>
          <w:rFonts w:cs="Arial"/>
          <w:szCs w:val="24"/>
        </w:rPr>
      </w:pPr>
      <w:r w:rsidRPr="004204F9">
        <w:rPr>
          <w:rFonts w:cs="Arial"/>
          <w:szCs w:val="24"/>
        </w:rPr>
        <w:t>Ces dernières sont nécessaires pour qu</w:t>
      </w:r>
      <w:r w:rsidR="00AC6BDC">
        <w:rPr>
          <w:rFonts w:cs="Arial"/>
          <w:szCs w:val="24"/>
        </w:rPr>
        <w:t>e les bénéficiaires de l’approche</w:t>
      </w:r>
      <w:r w:rsidRPr="004204F9">
        <w:rPr>
          <w:rFonts w:cs="Arial"/>
          <w:szCs w:val="24"/>
        </w:rPr>
        <w:t xml:space="preserve"> deviennent résilients, confiants</w:t>
      </w:r>
      <w:r w:rsidR="00AC6BDC">
        <w:rPr>
          <w:rFonts w:cs="Arial"/>
          <w:szCs w:val="24"/>
        </w:rPr>
        <w:t xml:space="preserve"> et</w:t>
      </w:r>
      <w:r w:rsidRPr="004204F9">
        <w:rPr>
          <w:rFonts w:cs="Arial"/>
          <w:szCs w:val="24"/>
        </w:rPr>
        <w:t xml:space="preserve"> capables de subvenir à leurs besoins.</w:t>
      </w:r>
    </w:p>
    <w:p w14:paraId="32D054F0" w14:textId="77777777" w:rsidR="00987671" w:rsidRPr="004204F9" w:rsidRDefault="00987671" w:rsidP="00DB51A1">
      <w:pPr>
        <w:spacing w:after="0" w:line="276" w:lineRule="auto"/>
        <w:ind w:left="0" w:firstLine="0"/>
        <w:rPr>
          <w:rFonts w:cs="Arial"/>
          <w:szCs w:val="24"/>
        </w:rPr>
      </w:pPr>
      <w:r w:rsidRPr="00DB51A1">
        <w:rPr>
          <w:rFonts w:cs="Arial"/>
          <w:b/>
          <w:szCs w:val="24"/>
        </w:rPr>
        <w:t>Lieu d’affectation :</w:t>
      </w:r>
      <w:r w:rsidRPr="004204F9">
        <w:rPr>
          <w:rFonts w:cs="Arial"/>
          <w:szCs w:val="24"/>
        </w:rPr>
        <w:t xml:space="preserve"> </w:t>
      </w:r>
      <w:proofErr w:type="spellStart"/>
      <w:r w:rsidRPr="004204F9">
        <w:rPr>
          <w:rFonts w:cs="Arial"/>
          <w:szCs w:val="24"/>
        </w:rPr>
        <w:t>Makamba</w:t>
      </w:r>
      <w:proofErr w:type="spellEnd"/>
      <w:r w:rsidRPr="004204F9">
        <w:rPr>
          <w:rFonts w:cs="Arial"/>
          <w:szCs w:val="24"/>
        </w:rPr>
        <w:t xml:space="preserve">. </w:t>
      </w:r>
    </w:p>
    <w:p w14:paraId="7D575A58" w14:textId="77777777" w:rsidR="00987671" w:rsidRPr="004204F9" w:rsidRDefault="00987671" w:rsidP="00DB51A1">
      <w:pPr>
        <w:spacing w:after="0" w:line="276" w:lineRule="auto"/>
        <w:ind w:left="0" w:firstLine="0"/>
        <w:rPr>
          <w:rFonts w:cs="Arial"/>
          <w:szCs w:val="24"/>
        </w:rPr>
      </w:pPr>
      <w:r w:rsidRPr="00DB51A1">
        <w:rPr>
          <w:rFonts w:cs="Arial"/>
          <w:b/>
          <w:szCs w:val="24"/>
        </w:rPr>
        <w:t>Durée :</w:t>
      </w:r>
      <w:r w:rsidRPr="004204F9">
        <w:rPr>
          <w:rFonts w:cs="Arial"/>
          <w:szCs w:val="24"/>
        </w:rPr>
        <w:t xml:space="preserve"> </w:t>
      </w:r>
      <w:r>
        <w:rPr>
          <w:rFonts w:cs="Arial"/>
          <w:szCs w:val="24"/>
        </w:rPr>
        <w:t>U</w:t>
      </w:r>
      <w:r w:rsidRPr="004204F9">
        <w:rPr>
          <w:rFonts w:cs="Arial"/>
          <w:szCs w:val="24"/>
        </w:rPr>
        <w:t>ne année avec possibilité de renouvellement.</w:t>
      </w:r>
    </w:p>
    <w:p w14:paraId="0F7082F7" w14:textId="77777777" w:rsidR="00FD60A1" w:rsidRDefault="00987671" w:rsidP="00DB51A1">
      <w:pPr>
        <w:spacing w:after="0" w:line="276" w:lineRule="auto"/>
        <w:ind w:left="0" w:firstLine="0"/>
        <w:rPr>
          <w:rFonts w:cs="Arial"/>
          <w:szCs w:val="24"/>
        </w:rPr>
      </w:pPr>
      <w:r w:rsidRPr="004204F9">
        <w:rPr>
          <w:rFonts w:cs="Arial"/>
          <w:szCs w:val="24"/>
        </w:rPr>
        <w:t xml:space="preserve">Nombre de poste : 1 </w:t>
      </w:r>
    </w:p>
    <w:p w14:paraId="56417B01" w14:textId="571EA170" w:rsidR="00987671" w:rsidRPr="004204F9" w:rsidRDefault="00987671" w:rsidP="00DB51A1">
      <w:pPr>
        <w:spacing w:after="0" w:line="276" w:lineRule="auto"/>
        <w:ind w:left="0" w:firstLine="0"/>
        <w:rPr>
          <w:rFonts w:cs="Arial"/>
          <w:szCs w:val="24"/>
        </w:rPr>
      </w:pPr>
    </w:p>
    <w:p w14:paraId="2918AF81" w14:textId="77777777" w:rsidR="00987671" w:rsidRPr="004204F9" w:rsidRDefault="00987671" w:rsidP="00DB51A1">
      <w:pPr>
        <w:pStyle w:val="Paragraphedeliste"/>
        <w:numPr>
          <w:ilvl w:val="0"/>
          <w:numId w:val="8"/>
        </w:numPr>
        <w:spacing w:after="0" w:line="276" w:lineRule="auto"/>
        <w:rPr>
          <w:rFonts w:cs="Arial"/>
          <w:szCs w:val="24"/>
        </w:rPr>
      </w:pPr>
      <w:r w:rsidRPr="004204F9">
        <w:rPr>
          <w:rFonts w:cs="Arial"/>
          <w:b/>
          <w:szCs w:val="24"/>
        </w:rPr>
        <w:t xml:space="preserve">Tâches et Responsabilités </w:t>
      </w:r>
    </w:p>
    <w:p w14:paraId="356F84B8" w14:textId="77AAB48D" w:rsidR="00AC6BDC" w:rsidRPr="00AC6BDC" w:rsidRDefault="00987671" w:rsidP="00DB51A1">
      <w:pPr>
        <w:spacing w:after="0" w:line="276" w:lineRule="auto"/>
        <w:ind w:left="0" w:firstLine="0"/>
        <w:rPr>
          <w:rFonts w:cs="Arial"/>
          <w:szCs w:val="24"/>
        </w:rPr>
      </w:pPr>
      <w:r w:rsidRPr="004204F9">
        <w:rPr>
          <w:rFonts w:cs="Arial"/>
          <w:szCs w:val="24"/>
        </w:rPr>
        <w:t xml:space="preserve">Sous la responsabilité et supervision du Coordinateur de terrain (Program Field </w:t>
      </w:r>
      <w:proofErr w:type="spellStart"/>
      <w:r w:rsidRPr="004204F9">
        <w:rPr>
          <w:rFonts w:cs="Arial"/>
          <w:szCs w:val="24"/>
        </w:rPr>
        <w:t>Coordinator</w:t>
      </w:r>
      <w:proofErr w:type="spellEnd"/>
      <w:r w:rsidRPr="004204F9">
        <w:rPr>
          <w:rFonts w:cs="Arial"/>
          <w:szCs w:val="24"/>
        </w:rPr>
        <w:t xml:space="preserve">), le chargé de </w:t>
      </w:r>
      <w:r w:rsidR="00AC6BDC">
        <w:rPr>
          <w:rFonts w:cs="Arial"/>
          <w:szCs w:val="24"/>
        </w:rPr>
        <w:t>l’approche PIP</w:t>
      </w:r>
      <w:r w:rsidRPr="004204F9">
        <w:rPr>
          <w:rFonts w:cs="Arial"/>
          <w:szCs w:val="24"/>
        </w:rPr>
        <w:t xml:space="preserve"> est en étroite collaboration avec les autres parties prenantes au programme</w:t>
      </w:r>
      <w:r w:rsidR="00AC6BDC">
        <w:rPr>
          <w:rFonts w:cs="Arial"/>
          <w:szCs w:val="24"/>
        </w:rPr>
        <w:t>. Il</w:t>
      </w:r>
      <w:r w:rsidRPr="004204F9">
        <w:rPr>
          <w:rFonts w:cs="Arial"/>
          <w:szCs w:val="24"/>
        </w:rPr>
        <w:t xml:space="preserve"> a les principales tâches suivantes :  </w:t>
      </w:r>
    </w:p>
    <w:p w14:paraId="3BE14244" w14:textId="7DC4F7DB" w:rsidR="00AC6BDC" w:rsidRPr="00AC6BDC" w:rsidRDefault="00AC6BDC" w:rsidP="00DB51A1">
      <w:pPr>
        <w:numPr>
          <w:ilvl w:val="0"/>
          <w:numId w:val="12"/>
        </w:numPr>
        <w:spacing w:after="0" w:line="276" w:lineRule="auto"/>
        <w:rPr>
          <w:rFonts w:cs="Arial"/>
          <w:szCs w:val="24"/>
        </w:rPr>
      </w:pPr>
      <w:r w:rsidRPr="00AC6BDC">
        <w:rPr>
          <w:rFonts w:cs="Arial"/>
          <w:szCs w:val="24"/>
        </w:rPr>
        <w:t>Organiser des séances de sensibilisation et de formation pour les familles agricoles sur l'approche PIP, en mettant l'accent sur le changement de mentalité et la vision à long terme plutôt que sur les pratiques habituelles de planification à court terme.</w:t>
      </w:r>
    </w:p>
    <w:p w14:paraId="5EC6E6E3" w14:textId="0B596255" w:rsidR="00AC6BDC" w:rsidRPr="00AC6BDC" w:rsidRDefault="00AC6BDC" w:rsidP="00DB51A1">
      <w:pPr>
        <w:numPr>
          <w:ilvl w:val="0"/>
          <w:numId w:val="12"/>
        </w:numPr>
        <w:spacing w:after="0" w:line="276" w:lineRule="auto"/>
        <w:rPr>
          <w:rFonts w:cs="Arial"/>
          <w:szCs w:val="24"/>
        </w:rPr>
      </w:pPr>
      <w:r w:rsidRPr="00AC6BDC">
        <w:rPr>
          <w:rFonts w:cs="Arial"/>
          <w:szCs w:val="24"/>
        </w:rPr>
        <w:t>Faciliter le processus de création d'une vision commune et d'un plan à long terme (3 à 5 ans) pour les familles agricoles, en encourageant la collaboration entre les membres du ménage et en utilisant leurs propres capacités, forces et opportunités.</w:t>
      </w:r>
    </w:p>
    <w:p w14:paraId="4D75EDB6" w14:textId="6DB78AE2" w:rsidR="00AC6BDC" w:rsidRPr="00AC6BDC" w:rsidRDefault="00AC6BDC" w:rsidP="00DB51A1">
      <w:pPr>
        <w:numPr>
          <w:ilvl w:val="0"/>
          <w:numId w:val="12"/>
        </w:numPr>
        <w:spacing w:after="0" w:line="276" w:lineRule="auto"/>
        <w:rPr>
          <w:rFonts w:cs="Arial"/>
          <w:szCs w:val="24"/>
        </w:rPr>
      </w:pPr>
      <w:r w:rsidRPr="00AC6BDC">
        <w:rPr>
          <w:rFonts w:cs="Arial"/>
          <w:szCs w:val="24"/>
        </w:rPr>
        <w:lastRenderedPageBreak/>
        <w:t>Assister les familles agricoles dans l'identification et la sélection des actions prioritaires dans les différentes catégories mentionnées (agriculture, élevage, gestion des terres, génération de revenus, développement du ménage, formation et autres activités).</w:t>
      </w:r>
    </w:p>
    <w:p w14:paraId="2489C2AD" w14:textId="51DA393A" w:rsidR="00AC6BDC" w:rsidRPr="00AC6BDC" w:rsidRDefault="00AC6BDC" w:rsidP="00DB51A1">
      <w:pPr>
        <w:numPr>
          <w:ilvl w:val="0"/>
          <w:numId w:val="12"/>
        </w:numPr>
        <w:spacing w:after="0" w:line="276" w:lineRule="auto"/>
        <w:rPr>
          <w:rFonts w:cs="Arial"/>
          <w:szCs w:val="24"/>
        </w:rPr>
      </w:pPr>
      <w:r w:rsidRPr="00AC6BDC">
        <w:rPr>
          <w:rFonts w:cs="Arial"/>
          <w:szCs w:val="24"/>
        </w:rPr>
        <w:t>Fournir un soutien technique et des conseils pour la mise en œuvre des activités prévues dans le plan, en veillant à ce qu'elles soient réalisables et adaptées aux ressources et capacités disponibles au niveau du ménage.</w:t>
      </w:r>
    </w:p>
    <w:p w14:paraId="56A66F6D" w14:textId="6C1F7128" w:rsidR="00AC6BDC" w:rsidRPr="00AC6BDC" w:rsidRDefault="00AC6BDC" w:rsidP="00DB51A1">
      <w:pPr>
        <w:numPr>
          <w:ilvl w:val="0"/>
          <w:numId w:val="12"/>
        </w:numPr>
        <w:spacing w:after="0" w:line="276" w:lineRule="auto"/>
        <w:rPr>
          <w:rFonts w:cs="Arial"/>
          <w:szCs w:val="24"/>
        </w:rPr>
      </w:pPr>
      <w:r w:rsidRPr="00AC6BDC">
        <w:rPr>
          <w:rFonts w:cs="Arial"/>
          <w:szCs w:val="24"/>
        </w:rPr>
        <w:t>Faciliter la sélection et le renforcement de capacités des Paysans Innovateurs qui vont former les membres des groupes des agriculteurs qu’ils vont choisir dans leur entourage</w:t>
      </w:r>
      <w:r w:rsidR="00B934CA">
        <w:rPr>
          <w:rFonts w:cs="Arial"/>
          <w:szCs w:val="24"/>
        </w:rPr>
        <w:t>.</w:t>
      </w:r>
    </w:p>
    <w:p w14:paraId="0C9BCC02" w14:textId="59B5C40D" w:rsidR="00AC6BDC" w:rsidRPr="00AC6BDC" w:rsidRDefault="00AC6BDC" w:rsidP="00DB51A1">
      <w:pPr>
        <w:numPr>
          <w:ilvl w:val="0"/>
          <w:numId w:val="12"/>
        </w:numPr>
        <w:spacing w:after="0" w:line="276" w:lineRule="auto"/>
        <w:rPr>
          <w:rFonts w:cs="Arial"/>
          <w:szCs w:val="24"/>
        </w:rPr>
      </w:pPr>
      <w:r w:rsidRPr="00AC6BDC">
        <w:rPr>
          <w:rFonts w:cs="Arial"/>
          <w:szCs w:val="24"/>
        </w:rPr>
        <w:t>Faciliter l'accès aux ressources nécessaires à la réalisation du plan, qu'il s'agisse de semences, d'engrais, de matériel agricole, de formations ou d'autres formes d'assistance.</w:t>
      </w:r>
    </w:p>
    <w:p w14:paraId="7EE78F99" w14:textId="769F17CD" w:rsidR="00AC6BDC" w:rsidRPr="00AC6BDC" w:rsidRDefault="00AC6BDC" w:rsidP="00DB51A1">
      <w:pPr>
        <w:numPr>
          <w:ilvl w:val="0"/>
          <w:numId w:val="12"/>
        </w:numPr>
        <w:spacing w:after="0" w:line="276" w:lineRule="auto"/>
        <w:rPr>
          <w:rFonts w:cs="Arial"/>
          <w:szCs w:val="24"/>
        </w:rPr>
      </w:pPr>
      <w:r w:rsidRPr="00AC6BDC">
        <w:rPr>
          <w:rFonts w:cs="Arial"/>
          <w:szCs w:val="24"/>
        </w:rPr>
        <w:t>Mettre en place un système de suivi et d'évaluation pour suivre les progrès réalisés par rapport aux objectifs du plan et ajuster les activités en fonction des résultats obtenus.</w:t>
      </w:r>
    </w:p>
    <w:p w14:paraId="1740DFE7" w14:textId="54002B86" w:rsidR="00AC6BDC" w:rsidRPr="00AC6BDC" w:rsidRDefault="00AC6BDC" w:rsidP="00DB51A1">
      <w:pPr>
        <w:numPr>
          <w:ilvl w:val="0"/>
          <w:numId w:val="12"/>
        </w:numPr>
        <w:spacing w:after="0" w:line="276" w:lineRule="auto"/>
        <w:rPr>
          <w:rFonts w:cs="Arial"/>
          <w:szCs w:val="24"/>
        </w:rPr>
      </w:pPr>
      <w:r w:rsidRPr="00AC6BDC">
        <w:rPr>
          <w:rFonts w:cs="Arial"/>
          <w:szCs w:val="24"/>
        </w:rPr>
        <w:t>Encourager et soutenir la participation des Familles à des activités collectives ou sociales qui contribuent au développement communautaire, comme le travail volontaire ou les initiatives de groupe.</w:t>
      </w:r>
    </w:p>
    <w:p w14:paraId="0A7F85E0" w14:textId="31F46812" w:rsidR="00AC6BDC" w:rsidRPr="00AC6BDC" w:rsidRDefault="00AC6BDC" w:rsidP="00DB51A1">
      <w:pPr>
        <w:numPr>
          <w:ilvl w:val="0"/>
          <w:numId w:val="12"/>
        </w:numPr>
        <w:spacing w:after="0" w:line="276" w:lineRule="auto"/>
        <w:rPr>
          <w:rFonts w:cs="Arial"/>
          <w:szCs w:val="24"/>
        </w:rPr>
      </w:pPr>
      <w:r w:rsidRPr="00AC6BDC">
        <w:rPr>
          <w:rFonts w:cs="Arial"/>
          <w:szCs w:val="24"/>
        </w:rPr>
        <w:t>Assurer une communication efficace avec les familles agricoles tout au long du processus de mise en œuvre du PIP, en les informant des progrès réalisés, en répondant à leurs préoccupations et en les motivant à persévérer dans la réalisation de leur vision à long terme.</w:t>
      </w:r>
    </w:p>
    <w:p w14:paraId="593F878A" w14:textId="77777777" w:rsidR="00AC6BDC" w:rsidRPr="00AC6BDC" w:rsidRDefault="00AC6BDC" w:rsidP="00DB51A1">
      <w:pPr>
        <w:numPr>
          <w:ilvl w:val="0"/>
          <w:numId w:val="12"/>
        </w:numPr>
        <w:spacing w:after="0" w:line="276" w:lineRule="auto"/>
        <w:rPr>
          <w:rFonts w:cs="Arial"/>
          <w:szCs w:val="24"/>
        </w:rPr>
      </w:pPr>
      <w:r w:rsidRPr="00AC6BDC">
        <w:rPr>
          <w:rFonts w:cs="Arial"/>
          <w:szCs w:val="24"/>
        </w:rPr>
        <w:t>Appuyer et renforcer les capacités des structures coopératives des PIP farmers et les connecter aux différents pourvoyeurs de services et autres acteurs</w:t>
      </w:r>
    </w:p>
    <w:p w14:paraId="3BB2B07A" w14:textId="77777777" w:rsidR="00AC6BDC" w:rsidRPr="00AC6BDC" w:rsidRDefault="00AC6BDC" w:rsidP="00DB51A1">
      <w:pPr>
        <w:spacing w:after="0" w:line="276" w:lineRule="auto"/>
        <w:ind w:left="0" w:firstLine="0"/>
        <w:rPr>
          <w:rFonts w:cs="Arial"/>
          <w:szCs w:val="24"/>
        </w:rPr>
      </w:pPr>
    </w:p>
    <w:p w14:paraId="182B880D" w14:textId="77777777" w:rsidR="007B21D2" w:rsidRDefault="007B21D2" w:rsidP="00DB51A1">
      <w:pPr>
        <w:pStyle w:val="Paragraphedeliste"/>
        <w:numPr>
          <w:ilvl w:val="0"/>
          <w:numId w:val="8"/>
        </w:numPr>
        <w:spacing w:after="0" w:line="276" w:lineRule="auto"/>
        <w:rPr>
          <w:rFonts w:eastAsia="Aptos" w:cstheme="minorHAnsi"/>
          <w:b/>
          <w:bCs/>
          <w:color w:val="auto"/>
          <w:kern w:val="2"/>
          <w:szCs w:val="24"/>
          <w:lang w:eastAsia="en-US"/>
          <w14:ligatures w14:val="standardContextual"/>
        </w:rPr>
      </w:pPr>
      <w:r w:rsidRPr="004204F9">
        <w:rPr>
          <w:rFonts w:eastAsia="Aptos" w:cstheme="minorHAnsi"/>
          <w:b/>
          <w:bCs/>
          <w:color w:val="auto"/>
          <w:kern w:val="2"/>
          <w:szCs w:val="24"/>
          <w:lang w:eastAsia="en-US"/>
          <w14:ligatures w14:val="standardContextual"/>
        </w:rPr>
        <w:t>Profil du Candidat :</w:t>
      </w:r>
    </w:p>
    <w:p w14:paraId="56628023" w14:textId="77777777" w:rsidR="007B21D2" w:rsidRPr="004204F9" w:rsidRDefault="007B21D2" w:rsidP="00DB51A1">
      <w:pPr>
        <w:pStyle w:val="Paragraphedeliste"/>
        <w:spacing w:after="0" w:line="276" w:lineRule="auto"/>
        <w:ind w:firstLine="0"/>
        <w:rPr>
          <w:rFonts w:eastAsia="Aptos" w:cstheme="minorHAnsi"/>
          <w:b/>
          <w:bCs/>
          <w:color w:val="auto"/>
          <w:kern w:val="2"/>
          <w:szCs w:val="24"/>
          <w:lang w:eastAsia="en-US"/>
          <w14:ligatures w14:val="standardContextual"/>
        </w:rPr>
      </w:pPr>
    </w:p>
    <w:p w14:paraId="590F2773" w14:textId="61B0B7AC" w:rsidR="007B21D2" w:rsidRPr="007B21D2" w:rsidRDefault="007B21D2" w:rsidP="00DB51A1">
      <w:pPr>
        <w:pStyle w:val="Paragraphedeliste"/>
        <w:numPr>
          <w:ilvl w:val="0"/>
          <w:numId w:val="10"/>
        </w:numPr>
        <w:spacing w:after="0" w:line="276" w:lineRule="auto"/>
        <w:rPr>
          <w:rFonts w:eastAsia="Aptos" w:cstheme="minorHAnsi"/>
          <w:color w:val="auto"/>
          <w:kern w:val="2"/>
          <w:szCs w:val="24"/>
          <w:lang w:val="en-US" w:eastAsia="en-US"/>
          <w14:ligatures w14:val="standardContextual"/>
        </w:rPr>
      </w:pPr>
      <w:r w:rsidRPr="007B21D2">
        <w:rPr>
          <w:rFonts w:eastAsia="Aptos" w:cstheme="minorHAnsi"/>
          <w:color w:val="auto"/>
          <w:kern w:val="2"/>
          <w:szCs w:val="24"/>
          <w:lang w:val="en-US" w:eastAsia="en-US"/>
          <w14:ligatures w14:val="standardContextual"/>
        </w:rPr>
        <w:t xml:space="preserve">Etre de nationalité burundaise. </w:t>
      </w:r>
    </w:p>
    <w:p w14:paraId="3569409E" w14:textId="75F7661B" w:rsidR="007B21D2" w:rsidRPr="004204F9" w:rsidRDefault="007B21D2" w:rsidP="00DB51A1">
      <w:pPr>
        <w:pStyle w:val="Paragraphedeliste"/>
        <w:numPr>
          <w:ilvl w:val="0"/>
          <w:numId w:val="10"/>
        </w:numPr>
        <w:spacing w:after="0" w:line="276" w:lineRule="auto"/>
        <w:rPr>
          <w:rFonts w:eastAsia="Aptos" w:cstheme="minorHAnsi"/>
          <w:color w:val="auto"/>
          <w:kern w:val="2"/>
          <w:szCs w:val="24"/>
          <w:lang w:eastAsia="en-US"/>
          <w14:ligatures w14:val="standardContextual"/>
        </w:rPr>
      </w:pPr>
      <w:r w:rsidRPr="004204F9">
        <w:rPr>
          <w:rFonts w:eastAsia="Aptos" w:cstheme="minorHAnsi"/>
          <w:color w:val="auto"/>
          <w:kern w:val="2"/>
          <w:szCs w:val="24"/>
          <w:lang w:eastAsia="en-US"/>
          <w14:ligatures w14:val="standardContextual"/>
        </w:rPr>
        <w:t>N'avoir jamais fait l'objet de sanctions disciplinaires, administratives ou pénales découlant d'une enquête relative à l'Exploitation et Abus Sexuels (EAS)</w:t>
      </w:r>
      <w:r w:rsidR="00BE5F99">
        <w:rPr>
          <w:rFonts w:eastAsia="Aptos" w:cstheme="minorHAnsi"/>
          <w:color w:val="auto"/>
          <w:kern w:val="2"/>
          <w:szCs w:val="24"/>
          <w:lang w:eastAsia="en-US"/>
          <w14:ligatures w14:val="standardContextual"/>
        </w:rPr>
        <w:t>.</w:t>
      </w:r>
      <w:r w:rsidRPr="004204F9">
        <w:rPr>
          <w:rFonts w:eastAsia="Aptos" w:cstheme="minorHAnsi"/>
          <w:color w:val="auto"/>
          <w:kern w:val="2"/>
          <w:szCs w:val="24"/>
          <w:lang w:eastAsia="en-US"/>
          <w14:ligatures w14:val="standardContextual"/>
        </w:rPr>
        <w:t xml:space="preserve">  </w:t>
      </w:r>
    </w:p>
    <w:p w14:paraId="21E0BF13" w14:textId="7EFD48DF" w:rsidR="007B21D2" w:rsidRPr="004204F9" w:rsidRDefault="007B21D2" w:rsidP="00DB51A1">
      <w:pPr>
        <w:numPr>
          <w:ilvl w:val="0"/>
          <w:numId w:val="10"/>
        </w:numPr>
        <w:spacing w:after="0" w:line="276" w:lineRule="auto"/>
        <w:rPr>
          <w:rFonts w:eastAsia="Aptos" w:cstheme="minorHAnsi"/>
          <w:color w:val="auto"/>
          <w:kern w:val="2"/>
          <w:szCs w:val="24"/>
          <w:lang w:eastAsia="en-US"/>
          <w14:ligatures w14:val="standardContextual"/>
        </w:rPr>
      </w:pPr>
      <w:r w:rsidRPr="004204F9">
        <w:rPr>
          <w:rFonts w:eastAsia="Aptos" w:cstheme="minorHAnsi"/>
          <w:color w:val="auto"/>
          <w:kern w:val="2"/>
          <w:szCs w:val="24"/>
          <w:lang w:eastAsia="en-US"/>
          <w14:ligatures w14:val="standardContextual"/>
        </w:rPr>
        <w:t xml:space="preserve">N’avoir jamais quitté son emploi dans l'attente d'une enquête </w:t>
      </w:r>
      <w:r w:rsidR="00B67449" w:rsidRPr="004204F9">
        <w:rPr>
          <w:rFonts w:eastAsia="Aptos" w:cstheme="minorHAnsi"/>
          <w:color w:val="auto"/>
          <w:kern w:val="2"/>
          <w:szCs w:val="24"/>
          <w:lang w:eastAsia="en-US"/>
          <w14:ligatures w14:val="standardContextual"/>
        </w:rPr>
        <w:t xml:space="preserve">relative à l'Exploitation et Abus Sexuels </w:t>
      </w:r>
      <w:r w:rsidRPr="004204F9">
        <w:rPr>
          <w:rFonts w:eastAsia="Aptos" w:cstheme="minorHAnsi"/>
          <w:color w:val="auto"/>
          <w:kern w:val="2"/>
          <w:szCs w:val="24"/>
          <w:lang w:eastAsia="en-US"/>
          <w14:ligatures w14:val="standardContextual"/>
        </w:rPr>
        <w:t>et refuser de coopérer à une telle enquête</w:t>
      </w:r>
      <w:r w:rsidR="00BE5F99">
        <w:rPr>
          <w:rFonts w:eastAsia="Aptos" w:cstheme="minorHAnsi"/>
          <w:color w:val="auto"/>
          <w:kern w:val="2"/>
          <w:szCs w:val="24"/>
          <w:lang w:eastAsia="en-US"/>
          <w14:ligatures w14:val="standardContextual"/>
        </w:rPr>
        <w:t>.</w:t>
      </w:r>
    </w:p>
    <w:p w14:paraId="6038A255" w14:textId="337EE204" w:rsidR="00A21A75" w:rsidRPr="00A21A75" w:rsidRDefault="00AC6BDC" w:rsidP="00DB51A1">
      <w:pPr>
        <w:pStyle w:val="Paragraphedeliste"/>
        <w:numPr>
          <w:ilvl w:val="0"/>
          <w:numId w:val="10"/>
        </w:numPr>
        <w:spacing w:after="0" w:line="276" w:lineRule="auto"/>
        <w:rPr>
          <w:rFonts w:cs="Arial"/>
          <w:szCs w:val="24"/>
        </w:rPr>
      </w:pPr>
      <w:r w:rsidRPr="00A21A75">
        <w:rPr>
          <w:rFonts w:cs="Arial"/>
          <w:szCs w:val="24"/>
        </w:rPr>
        <w:t xml:space="preserve">Avoir un diplôme </w:t>
      </w:r>
      <w:r w:rsidR="007B21D2" w:rsidRPr="00A21A75">
        <w:rPr>
          <w:rFonts w:cs="Arial"/>
          <w:szCs w:val="24"/>
        </w:rPr>
        <w:t xml:space="preserve">de Licence </w:t>
      </w:r>
      <w:r w:rsidRPr="00A21A75">
        <w:rPr>
          <w:rFonts w:cs="Arial"/>
          <w:szCs w:val="24"/>
        </w:rPr>
        <w:t xml:space="preserve">en agriculture ou en développement rural </w:t>
      </w:r>
      <w:r w:rsidR="00A21A75" w:rsidRPr="00A21A75">
        <w:rPr>
          <w:rFonts w:cs="Arial"/>
          <w:szCs w:val="24"/>
        </w:rPr>
        <w:t>ou encore un diplôme de Technicien agronome avec une expérience avérée dans l’autonomisation des agriculteurs à travers l’approche PIP.</w:t>
      </w:r>
    </w:p>
    <w:p w14:paraId="7BF8C6B2" w14:textId="68A044BB" w:rsidR="00A21A75" w:rsidRPr="00A21A75" w:rsidRDefault="00A21A75" w:rsidP="00DB51A1">
      <w:pPr>
        <w:pStyle w:val="Paragraphedeliste"/>
        <w:numPr>
          <w:ilvl w:val="0"/>
          <w:numId w:val="10"/>
        </w:numPr>
        <w:spacing w:after="0" w:line="276" w:lineRule="auto"/>
        <w:rPr>
          <w:rFonts w:eastAsia="Aptos" w:cstheme="minorHAnsi"/>
          <w:color w:val="auto"/>
          <w:kern w:val="2"/>
          <w:szCs w:val="24"/>
          <w:lang w:eastAsia="en-US"/>
          <w14:ligatures w14:val="standardContextual"/>
        </w:rPr>
      </w:pPr>
      <w:r>
        <w:rPr>
          <w:rFonts w:cs="Arial"/>
          <w:szCs w:val="24"/>
        </w:rPr>
        <w:lastRenderedPageBreak/>
        <w:t>Avoir u</w:t>
      </w:r>
      <w:r w:rsidRPr="00A21A75">
        <w:rPr>
          <w:rFonts w:cs="Arial"/>
          <w:szCs w:val="24"/>
        </w:rPr>
        <w:t>ne solide compréhension des principes et des pratiques agricoles durables, ainsi que des connaissances en matière de développement rura</w:t>
      </w:r>
      <w:r>
        <w:rPr>
          <w:rFonts w:cs="Arial"/>
          <w:szCs w:val="24"/>
        </w:rPr>
        <w:t xml:space="preserve">l </w:t>
      </w:r>
      <w:r w:rsidRPr="00A21A75">
        <w:rPr>
          <w:rFonts w:cs="Arial"/>
          <w:szCs w:val="24"/>
        </w:rPr>
        <w:t>pour aider les familles agricoles à planifier et à mettre en œuvre leur vision à long terme.</w:t>
      </w:r>
    </w:p>
    <w:p w14:paraId="5AE753C9" w14:textId="391EC79B" w:rsidR="00B934CA" w:rsidRPr="00A9728B" w:rsidRDefault="00A21A75" w:rsidP="00DB51A1">
      <w:pPr>
        <w:pStyle w:val="Paragraphedeliste"/>
        <w:numPr>
          <w:ilvl w:val="0"/>
          <w:numId w:val="10"/>
        </w:numPr>
        <w:spacing w:after="0" w:line="276" w:lineRule="auto"/>
        <w:rPr>
          <w:rFonts w:cs="Arial"/>
          <w:szCs w:val="24"/>
        </w:rPr>
      </w:pPr>
      <w:r>
        <w:rPr>
          <w:rFonts w:cs="Arial"/>
          <w:szCs w:val="24"/>
        </w:rPr>
        <w:t>Avoir u</w:t>
      </w:r>
      <w:r w:rsidR="00AC6BDC" w:rsidRPr="007B21D2">
        <w:rPr>
          <w:rFonts w:cs="Arial"/>
          <w:szCs w:val="24"/>
        </w:rPr>
        <w:t>ne expérience préalable dans le domaine de l'agriculture ou du développement communautaire, de préférence avec un accent sur l'autonomisation des agriculteurs et la promotion de pratiques durables à travers l’approche PIP serait un</w:t>
      </w:r>
      <w:r w:rsidR="00FD60A1">
        <w:rPr>
          <w:rFonts w:cs="Arial"/>
          <w:szCs w:val="24"/>
        </w:rPr>
        <w:t xml:space="preserve"> </w:t>
      </w:r>
      <w:r w:rsidR="00AC6BDC" w:rsidRPr="007B21D2">
        <w:rPr>
          <w:rFonts w:cs="Arial"/>
          <w:szCs w:val="24"/>
        </w:rPr>
        <w:t>atout précieux.</w:t>
      </w:r>
    </w:p>
    <w:p w14:paraId="1B0E98A3" w14:textId="05524C18" w:rsidR="00AC6BDC" w:rsidRPr="00AC6BDC" w:rsidRDefault="00A21A75" w:rsidP="00DB51A1">
      <w:pPr>
        <w:numPr>
          <w:ilvl w:val="0"/>
          <w:numId w:val="10"/>
        </w:numPr>
        <w:spacing w:after="0" w:line="276" w:lineRule="auto"/>
        <w:rPr>
          <w:rFonts w:cs="Arial"/>
          <w:szCs w:val="24"/>
        </w:rPr>
      </w:pPr>
      <w:r>
        <w:rPr>
          <w:rFonts w:cs="Arial"/>
          <w:szCs w:val="24"/>
        </w:rPr>
        <w:t>Avoir des c</w:t>
      </w:r>
      <w:r w:rsidR="00AC6BDC" w:rsidRPr="00AC6BDC">
        <w:rPr>
          <w:rFonts w:cs="Arial"/>
          <w:szCs w:val="24"/>
        </w:rPr>
        <w:t>ompétences en facilitation et en communication : La capacité à faciliter des discussions et des processus participatifs avec les familles agricoles, ainsi que de solides compétences en communication pour expliquer les concepts complexes de manière claire et accessible, sont indispensables.</w:t>
      </w:r>
    </w:p>
    <w:p w14:paraId="45F42940" w14:textId="6C99C3C3" w:rsidR="00AC6BDC" w:rsidRPr="00AC6BDC" w:rsidRDefault="00A21A75" w:rsidP="00DB51A1">
      <w:pPr>
        <w:numPr>
          <w:ilvl w:val="0"/>
          <w:numId w:val="10"/>
        </w:numPr>
        <w:spacing w:after="0" w:line="276" w:lineRule="auto"/>
        <w:rPr>
          <w:rFonts w:cs="Arial"/>
          <w:szCs w:val="24"/>
        </w:rPr>
      </w:pPr>
      <w:r>
        <w:rPr>
          <w:rFonts w:cs="Arial"/>
          <w:szCs w:val="24"/>
        </w:rPr>
        <w:t>Avoir des c</w:t>
      </w:r>
      <w:r w:rsidR="00AC6BDC" w:rsidRPr="00AC6BDC">
        <w:rPr>
          <w:rFonts w:cs="Arial"/>
          <w:szCs w:val="24"/>
        </w:rPr>
        <w:t>onnaissance</w:t>
      </w:r>
      <w:r>
        <w:rPr>
          <w:rFonts w:cs="Arial"/>
          <w:szCs w:val="24"/>
        </w:rPr>
        <w:t>s</w:t>
      </w:r>
      <w:r w:rsidR="00AC6BDC" w:rsidRPr="00AC6BDC">
        <w:rPr>
          <w:rFonts w:cs="Arial"/>
          <w:szCs w:val="24"/>
        </w:rPr>
        <w:t xml:space="preserve"> des méthodes de formation et de renforcement des capacités : Une compréhension des méthodes pédagogiques efficaces pour la formation et le renforcement des capacités des agriculteurs, ainsi que la capacité à concevoir et à animer des sessions de formation, sont importantes.</w:t>
      </w:r>
    </w:p>
    <w:p w14:paraId="3CD2A415" w14:textId="07D85EF8" w:rsidR="007B21D2" w:rsidRDefault="00A21A75" w:rsidP="00DB51A1">
      <w:pPr>
        <w:numPr>
          <w:ilvl w:val="0"/>
          <w:numId w:val="10"/>
        </w:numPr>
        <w:spacing w:after="0" w:line="276" w:lineRule="auto"/>
        <w:rPr>
          <w:rFonts w:cs="Arial"/>
          <w:szCs w:val="24"/>
        </w:rPr>
      </w:pPr>
      <w:r>
        <w:rPr>
          <w:rFonts w:cs="Arial"/>
          <w:szCs w:val="24"/>
        </w:rPr>
        <w:t>Être c</w:t>
      </w:r>
      <w:r w:rsidR="00AC6BDC" w:rsidRPr="00AC6BDC">
        <w:rPr>
          <w:rFonts w:cs="Arial"/>
          <w:szCs w:val="24"/>
        </w:rPr>
        <w:t>apa</w:t>
      </w:r>
      <w:r>
        <w:rPr>
          <w:rFonts w:cs="Arial"/>
          <w:szCs w:val="24"/>
        </w:rPr>
        <w:t>ble</w:t>
      </w:r>
      <w:r w:rsidR="00AC6BDC" w:rsidRPr="00AC6BDC">
        <w:rPr>
          <w:rFonts w:cs="Arial"/>
          <w:szCs w:val="24"/>
        </w:rPr>
        <w:t xml:space="preserve"> à travailler en équipe : La capacité à travailler de manière collaborative avec d'autres intervenants, y compris les agriculteurs, les organisations locales, l</w:t>
      </w:r>
      <w:r w:rsidR="00AE6575" w:rsidRPr="007B21D2">
        <w:rPr>
          <w:rFonts w:cs="Arial"/>
          <w:szCs w:val="24"/>
        </w:rPr>
        <w:t>’administration</w:t>
      </w:r>
      <w:r w:rsidR="00AC6BDC" w:rsidRPr="00AC6BDC">
        <w:rPr>
          <w:rFonts w:cs="Arial"/>
          <w:szCs w:val="24"/>
        </w:rPr>
        <w:t xml:space="preserve"> et les ONG, est cruciale pour maximiser l'impact du PIP.</w:t>
      </w:r>
    </w:p>
    <w:p w14:paraId="5556B6A8" w14:textId="043D4026" w:rsidR="00987671" w:rsidRPr="007B21D2" w:rsidRDefault="00987671" w:rsidP="00DB51A1">
      <w:pPr>
        <w:numPr>
          <w:ilvl w:val="0"/>
          <w:numId w:val="10"/>
        </w:numPr>
        <w:spacing w:after="0" w:line="276" w:lineRule="auto"/>
        <w:rPr>
          <w:rFonts w:cs="Arial"/>
          <w:szCs w:val="24"/>
        </w:rPr>
      </w:pPr>
      <w:r w:rsidRPr="007B21D2">
        <w:rPr>
          <w:rFonts w:eastAsia="Aptos" w:cstheme="minorHAnsi"/>
          <w:color w:val="auto"/>
          <w:kern w:val="2"/>
          <w:szCs w:val="24"/>
          <w:lang w:eastAsia="en-US"/>
          <w14:ligatures w14:val="standardContextual"/>
        </w:rPr>
        <w:t xml:space="preserve">Avoir une bonne maitrise du Kirundi et français. </w:t>
      </w:r>
      <w:r w:rsidR="00AE6575" w:rsidRPr="007B21D2">
        <w:rPr>
          <w:rFonts w:eastAsia="Aptos" w:cstheme="minorHAnsi"/>
          <w:color w:val="auto"/>
          <w:kern w:val="2"/>
          <w:szCs w:val="24"/>
          <w:lang w:eastAsia="en-US"/>
          <w14:ligatures w14:val="standardContextual"/>
        </w:rPr>
        <w:t>La maitrise de l’anglais serait un atout.</w:t>
      </w:r>
    </w:p>
    <w:p w14:paraId="7AAA3B6C" w14:textId="1BBAC67D" w:rsidR="00987671" w:rsidRPr="007B21D2" w:rsidRDefault="00987671" w:rsidP="00DB51A1">
      <w:pPr>
        <w:pStyle w:val="Paragraphedeliste"/>
        <w:numPr>
          <w:ilvl w:val="0"/>
          <w:numId w:val="10"/>
        </w:numPr>
        <w:spacing w:after="0" w:line="276" w:lineRule="auto"/>
        <w:rPr>
          <w:rFonts w:eastAsia="Aptos" w:cstheme="minorHAnsi"/>
          <w:color w:val="auto"/>
          <w:kern w:val="2"/>
          <w:szCs w:val="24"/>
          <w:lang w:eastAsia="en-US"/>
          <w14:ligatures w14:val="standardContextual"/>
        </w:rPr>
      </w:pPr>
      <w:r w:rsidRPr="007B21D2">
        <w:rPr>
          <w:rFonts w:eastAsia="Aptos" w:cstheme="minorHAnsi"/>
          <w:color w:val="auto"/>
          <w:kern w:val="2"/>
          <w:szCs w:val="24"/>
          <w:lang w:eastAsia="en-US"/>
          <w14:ligatures w14:val="standardContextual"/>
        </w:rPr>
        <w:t xml:space="preserve">Avoir une bonne maitrise des logiciels de travail et d’animation Windows (Excel, Word, internet, Teams, Power Point) est indispensable. </w:t>
      </w:r>
    </w:p>
    <w:p w14:paraId="6FB689C1" w14:textId="77777777" w:rsidR="00987671" w:rsidRPr="004204F9" w:rsidRDefault="00987671" w:rsidP="00DB51A1">
      <w:pPr>
        <w:numPr>
          <w:ilvl w:val="0"/>
          <w:numId w:val="10"/>
        </w:numPr>
        <w:spacing w:after="0" w:line="276" w:lineRule="auto"/>
        <w:rPr>
          <w:rFonts w:eastAsia="Aptos" w:cstheme="minorHAnsi"/>
          <w:color w:val="auto"/>
          <w:kern w:val="2"/>
          <w:szCs w:val="24"/>
          <w:lang w:eastAsia="en-US"/>
          <w14:ligatures w14:val="standardContextual"/>
        </w:rPr>
      </w:pPr>
      <w:r w:rsidRPr="004204F9">
        <w:rPr>
          <w:rFonts w:eastAsia="Aptos" w:cstheme="minorHAnsi"/>
          <w:color w:val="auto"/>
          <w:kern w:val="2"/>
          <w:szCs w:val="24"/>
          <w:lang w:eastAsia="en-US"/>
          <w14:ligatures w14:val="standardContextual"/>
        </w:rPr>
        <w:t>Avoir une expérience avérée dans la conduite d’une moto et avoir un permis de conduire Catégorie A ;</w:t>
      </w:r>
    </w:p>
    <w:p w14:paraId="48CFA421" w14:textId="77777777" w:rsidR="00987671" w:rsidRPr="004204F9" w:rsidRDefault="00987671" w:rsidP="00DB51A1">
      <w:pPr>
        <w:numPr>
          <w:ilvl w:val="0"/>
          <w:numId w:val="10"/>
        </w:numPr>
        <w:spacing w:after="0" w:line="276" w:lineRule="auto"/>
        <w:rPr>
          <w:rFonts w:eastAsia="Aptos" w:cstheme="minorHAnsi"/>
          <w:color w:val="auto"/>
          <w:kern w:val="2"/>
          <w:szCs w:val="24"/>
          <w:lang w:eastAsia="en-US"/>
          <w14:ligatures w14:val="standardContextual"/>
        </w:rPr>
      </w:pPr>
      <w:r w:rsidRPr="004204F9">
        <w:rPr>
          <w:rFonts w:eastAsia="Aptos" w:cstheme="minorHAnsi"/>
          <w:color w:val="auto"/>
          <w:kern w:val="2"/>
          <w:szCs w:val="24"/>
          <w:lang w:eastAsia="en-US"/>
          <w14:ligatures w14:val="standardContextual"/>
        </w:rPr>
        <w:t>Adhérer aux valeurs fondamentales du RCBIF/Burundi ;</w:t>
      </w:r>
    </w:p>
    <w:p w14:paraId="60D858EF" w14:textId="77777777" w:rsidR="00987671" w:rsidRPr="004204F9" w:rsidRDefault="00987671" w:rsidP="00DB51A1">
      <w:pPr>
        <w:spacing w:after="0" w:line="276" w:lineRule="auto"/>
        <w:ind w:left="0" w:firstLine="0"/>
        <w:rPr>
          <w:rFonts w:cstheme="minorHAnsi"/>
          <w:szCs w:val="24"/>
        </w:rPr>
      </w:pPr>
    </w:p>
    <w:p w14:paraId="66D8A595" w14:textId="77777777" w:rsidR="00987671" w:rsidRDefault="00987671" w:rsidP="00DB51A1">
      <w:pPr>
        <w:pStyle w:val="Paragraphedeliste"/>
        <w:numPr>
          <w:ilvl w:val="0"/>
          <w:numId w:val="8"/>
        </w:numPr>
        <w:spacing w:after="0" w:line="276" w:lineRule="auto"/>
        <w:rPr>
          <w:rFonts w:cstheme="minorHAnsi"/>
          <w:b/>
          <w:szCs w:val="24"/>
        </w:rPr>
      </w:pPr>
      <w:r w:rsidRPr="004204F9">
        <w:rPr>
          <w:rFonts w:cstheme="minorHAnsi"/>
          <w:b/>
          <w:szCs w:val="24"/>
        </w:rPr>
        <w:t xml:space="preserve">Dossier de Candidature   </w:t>
      </w:r>
    </w:p>
    <w:p w14:paraId="20554063" w14:textId="77777777" w:rsidR="00987671" w:rsidRPr="004204F9" w:rsidRDefault="00987671" w:rsidP="00DB51A1">
      <w:pPr>
        <w:pStyle w:val="Paragraphedeliste"/>
        <w:spacing w:after="86" w:line="276" w:lineRule="auto"/>
        <w:ind w:firstLine="0"/>
        <w:rPr>
          <w:rFonts w:cstheme="minorHAnsi"/>
          <w:b/>
          <w:szCs w:val="24"/>
        </w:rPr>
      </w:pPr>
    </w:p>
    <w:p w14:paraId="0193E817" w14:textId="77777777" w:rsidR="00987671" w:rsidRDefault="00987671" w:rsidP="00DB51A1">
      <w:pPr>
        <w:pStyle w:val="Paragraphedeliste"/>
        <w:numPr>
          <w:ilvl w:val="0"/>
          <w:numId w:val="11"/>
        </w:numPr>
        <w:spacing w:after="0" w:line="276" w:lineRule="auto"/>
        <w:rPr>
          <w:rFonts w:cstheme="minorHAnsi"/>
          <w:szCs w:val="24"/>
        </w:rPr>
      </w:pPr>
      <w:bookmarkStart w:id="0" w:name="_Hlk161746659"/>
      <w:r w:rsidRPr="00743BA9">
        <w:rPr>
          <w:rFonts w:cstheme="minorHAnsi"/>
          <w:szCs w:val="24"/>
        </w:rPr>
        <w:t>Une lettre de motivation adressée au Secrétaire Exécutif du RCBIF-Burundi</w:t>
      </w:r>
      <w:r>
        <w:rPr>
          <w:rFonts w:cstheme="minorHAnsi"/>
          <w:szCs w:val="24"/>
        </w:rPr>
        <w:t>.</w:t>
      </w:r>
    </w:p>
    <w:p w14:paraId="223B70D5" w14:textId="77777777" w:rsidR="00987671" w:rsidRDefault="00987671" w:rsidP="00DB51A1">
      <w:pPr>
        <w:pStyle w:val="Paragraphedeliste"/>
        <w:numPr>
          <w:ilvl w:val="0"/>
          <w:numId w:val="11"/>
        </w:numPr>
        <w:spacing w:after="0" w:line="276" w:lineRule="auto"/>
        <w:rPr>
          <w:rFonts w:cstheme="minorHAnsi"/>
          <w:szCs w:val="24"/>
        </w:rPr>
      </w:pPr>
      <w:r w:rsidRPr="00743BA9">
        <w:rPr>
          <w:rFonts w:cstheme="minorHAnsi"/>
          <w:szCs w:val="24"/>
        </w:rPr>
        <w:t>Un curriculum vitae détaillé, actualisé et signé</w:t>
      </w:r>
      <w:r>
        <w:rPr>
          <w:rFonts w:cstheme="minorHAnsi"/>
          <w:szCs w:val="24"/>
        </w:rPr>
        <w:t xml:space="preserve"> ne dépassant pas 3 pages.</w:t>
      </w:r>
    </w:p>
    <w:p w14:paraId="5D6450E1" w14:textId="77777777" w:rsidR="00987671" w:rsidRDefault="00987671" w:rsidP="00DB51A1">
      <w:pPr>
        <w:pStyle w:val="Paragraphedeliste"/>
        <w:numPr>
          <w:ilvl w:val="0"/>
          <w:numId w:val="11"/>
        </w:numPr>
        <w:spacing w:after="0" w:line="276" w:lineRule="auto"/>
        <w:rPr>
          <w:rFonts w:cstheme="minorHAnsi"/>
          <w:szCs w:val="24"/>
        </w:rPr>
      </w:pPr>
      <w:r w:rsidRPr="00743BA9">
        <w:rPr>
          <w:rFonts w:cstheme="minorHAnsi"/>
          <w:szCs w:val="24"/>
        </w:rPr>
        <w:t>Différentes attestations de services rendus</w:t>
      </w:r>
      <w:r>
        <w:rPr>
          <w:rFonts w:cstheme="minorHAnsi"/>
          <w:szCs w:val="24"/>
        </w:rPr>
        <w:t>.</w:t>
      </w:r>
    </w:p>
    <w:p w14:paraId="6C7FA13D" w14:textId="77777777" w:rsidR="00987671" w:rsidRDefault="00987671" w:rsidP="00DB51A1">
      <w:pPr>
        <w:pStyle w:val="Paragraphedeliste"/>
        <w:numPr>
          <w:ilvl w:val="0"/>
          <w:numId w:val="11"/>
        </w:numPr>
        <w:spacing w:after="0" w:line="276" w:lineRule="auto"/>
        <w:rPr>
          <w:rFonts w:cstheme="minorHAnsi"/>
          <w:szCs w:val="24"/>
        </w:rPr>
      </w:pPr>
      <w:r w:rsidRPr="00743BA9">
        <w:rPr>
          <w:rFonts w:cstheme="minorHAnsi"/>
          <w:szCs w:val="24"/>
        </w:rPr>
        <w:t>Une copie de la Carte Nationale d’Identité</w:t>
      </w:r>
      <w:r>
        <w:rPr>
          <w:rFonts w:cstheme="minorHAnsi"/>
          <w:szCs w:val="24"/>
        </w:rPr>
        <w:t>.</w:t>
      </w:r>
    </w:p>
    <w:p w14:paraId="77598D0E" w14:textId="77777777" w:rsidR="00987671" w:rsidRDefault="00987671" w:rsidP="00DB51A1">
      <w:pPr>
        <w:pStyle w:val="Paragraphedeliste"/>
        <w:numPr>
          <w:ilvl w:val="0"/>
          <w:numId w:val="11"/>
        </w:numPr>
        <w:spacing w:after="0" w:line="276" w:lineRule="auto"/>
        <w:rPr>
          <w:rFonts w:cstheme="minorHAnsi"/>
          <w:szCs w:val="24"/>
        </w:rPr>
      </w:pPr>
      <w:r w:rsidRPr="00743BA9">
        <w:rPr>
          <w:rFonts w:cstheme="minorHAnsi"/>
          <w:szCs w:val="24"/>
        </w:rPr>
        <w:t>Des copies des diplômes certifiés conformes à l’original</w:t>
      </w:r>
      <w:r>
        <w:rPr>
          <w:rFonts w:cstheme="minorHAnsi"/>
          <w:szCs w:val="24"/>
        </w:rPr>
        <w:t>.</w:t>
      </w:r>
      <w:r w:rsidRPr="00743BA9">
        <w:rPr>
          <w:rFonts w:cstheme="minorHAnsi"/>
          <w:szCs w:val="24"/>
        </w:rPr>
        <w:t xml:space="preserve"> </w:t>
      </w:r>
    </w:p>
    <w:p w14:paraId="41854181" w14:textId="3BCEB150" w:rsidR="00987671" w:rsidRDefault="00987671" w:rsidP="00DB51A1">
      <w:pPr>
        <w:pStyle w:val="Paragraphedeliste"/>
        <w:numPr>
          <w:ilvl w:val="0"/>
          <w:numId w:val="11"/>
        </w:numPr>
        <w:spacing w:after="0" w:line="276" w:lineRule="auto"/>
        <w:rPr>
          <w:rFonts w:cstheme="minorHAnsi"/>
          <w:szCs w:val="24"/>
        </w:rPr>
      </w:pPr>
      <w:r w:rsidRPr="00743BA9">
        <w:rPr>
          <w:rFonts w:cstheme="minorHAnsi"/>
          <w:szCs w:val="24"/>
        </w:rPr>
        <w:t>3 personnes de référence professionnelles (noms</w:t>
      </w:r>
      <w:r w:rsidR="000E027F">
        <w:rPr>
          <w:rFonts w:cstheme="minorHAnsi"/>
          <w:szCs w:val="24"/>
        </w:rPr>
        <w:t xml:space="preserve"> et</w:t>
      </w:r>
      <w:r w:rsidRPr="00743BA9">
        <w:rPr>
          <w:rFonts w:cstheme="minorHAnsi"/>
          <w:szCs w:val="24"/>
        </w:rPr>
        <w:t xml:space="preserve"> prénoms, téléphone et E-mail)</w:t>
      </w:r>
      <w:r>
        <w:rPr>
          <w:rFonts w:cstheme="minorHAnsi"/>
          <w:szCs w:val="24"/>
        </w:rPr>
        <w:t>.</w:t>
      </w:r>
    </w:p>
    <w:p w14:paraId="2CC47835" w14:textId="77777777" w:rsidR="0039159C" w:rsidRDefault="000E027F" w:rsidP="00DB51A1">
      <w:pPr>
        <w:pStyle w:val="Paragraphedeliste"/>
        <w:numPr>
          <w:ilvl w:val="0"/>
          <w:numId w:val="11"/>
        </w:numPr>
        <w:spacing w:after="0" w:line="276" w:lineRule="auto"/>
        <w:rPr>
          <w:rFonts w:cstheme="minorHAnsi"/>
          <w:szCs w:val="24"/>
        </w:rPr>
      </w:pPr>
      <w:r w:rsidRPr="00743BA9">
        <w:rPr>
          <w:rFonts w:cstheme="minorHAnsi"/>
          <w:szCs w:val="24"/>
        </w:rPr>
        <w:t>Une copie du permis de conduire catégorie A</w:t>
      </w:r>
    </w:p>
    <w:p w14:paraId="7753017E" w14:textId="713290B4" w:rsidR="000E027F" w:rsidRPr="0039159C" w:rsidRDefault="0039159C" w:rsidP="0039159C">
      <w:pPr>
        <w:pStyle w:val="Paragraphedeliste"/>
        <w:numPr>
          <w:ilvl w:val="0"/>
          <w:numId w:val="11"/>
        </w:numPr>
        <w:spacing w:after="0" w:line="276" w:lineRule="auto"/>
        <w:contextualSpacing w:val="0"/>
      </w:pPr>
      <w:r>
        <w:t>Une lettre de recommandation d’un leader religieux,</w:t>
      </w:r>
      <w:r w:rsidR="000E027F" w:rsidRPr="0039159C">
        <w:rPr>
          <w:rFonts w:cstheme="minorHAnsi"/>
          <w:szCs w:val="24"/>
        </w:rPr>
        <w:t xml:space="preserve"> </w:t>
      </w:r>
    </w:p>
    <w:p w14:paraId="3A412784" w14:textId="33E9A037" w:rsidR="00A9728B" w:rsidRDefault="00987671" w:rsidP="00DB51A1">
      <w:pPr>
        <w:pStyle w:val="Paragraphedeliste"/>
        <w:numPr>
          <w:ilvl w:val="0"/>
          <w:numId w:val="11"/>
        </w:numPr>
        <w:spacing w:after="0" w:line="276" w:lineRule="auto"/>
        <w:rPr>
          <w:rFonts w:cstheme="minorHAnsi"/>
          <w:szCs w:val="24"/>
        </w:rPr>
      </w:pPr>
      <w:r w:rsidRPr="00743BA9">
        <w:rPr>
          <w:rFonts w:cstheme="minorHAnsi"/>
          <w:szCs w:val="24"/>
        </w:rPr>
        <w:t xml:space="preserve">Tout autre document pouvant motiver le choix de la candidature.  </w:t>
      </w:r>
      <w:r w:rsidR="000E027F">
        <w:rPr>
          <w:rFonts w:cstheme="minorHAnsi"/>
          <w:szCs w:val="24"/>
        </w:rPr>
        <w:t xml:space="preserve"> </w:t>
      </w:r>
      <w:r w:rsidRPr="00743BA9">
        <w:rPr>
          <w:rFonts w:cstheme="minorHAnsi"/>
          <w:szCs w:val="24"/>
        </w:rPr>
        <w:t xml:space="preserve"> </w:t>
      </w:r>
      <w:bookmarkEnd w:id="0"/>
    </w:p>
    <w:p w14:paraId="24B43DBE" w14:textId="31B15ABF" w:rsidR="005B03AE" w:rsidRDefault="005B03AE" w:rsidP="005B03AE">
      <w:pPr>
        <w:pStyle w:val="Paragraphedeliste"/>
        <w:spacing w:after="0" w:line="276" w:lineRule="auto"/>
        <w:ind w:left="1065" w:firstLine="0"/>
        <w:rPr>
          <w:rFonts w:cstheme="minorHAnsi"/>
          <w:szCs w:val="24"/>
        </w:rPr>
      </w:pPr>
    </w:p>
    <w:p w14:paraId="7BF3181E" w14:textId="77777777" w:rsidR="005B03AE" w:rsidRPr="00241AA4" w:rsidRDefault="005B03AE" w:rsidP="005B03AE">
      <w:pPr>
        <w:pStyle w:val="Paragraphedeliste"/>
        <w:spacing w:after="0" w:line="276" w:lineRule="auto"/>
        <w:ind w:left="1065" w:firstLine="0"/>
        <w:rPr>
          <w:rFonts w:cstheme="minorHAnsi"/>
          <w:szCs w:val="24"/>
        </w:rPr>
      </w:pPr>
    </w:p>
    <w:p w14:paraId="571820A9" w14:textId="77777777" w:rsidR="00987671" w:rsidRPr="004204F9" w:rsidRDefault="00987671" w:rsidP="00DB51A1">
      <w:pPr>
        <w:pStyle w:val="Paragraphedeliste"/>
        <w:numPr>
          <w:ilvl w:val="0"/>
          <w:numId w:val="8"/>
        </w:numPr>
        <w:spacing w:after="0" w:line="276" w:lineRule="auto"/>
        <w:rPr>
          <w:rFonts w:cs="Arial"/>
          <w:b/>
          <w:szCs w:val="24"/>
        </w:rPr>
      </w:pPr>
      <w:r w:rsidRPr="004204F9">
        <w:rPr>
          <w:rFonts w:cs="Arial"/>
          <w:b/>
          <w:szCs w:val="24"/>
        </w:rPr>
        <w:t xml:space="preserve">Modalité de soumission </w:t>
      </w:r>
    </w:p>
    <w:p w14:paraId="389BA53D" w14:textId="77777777" w:rsidR="00E104E3" w:rsidRDefault="00987671" w:rsidP="00DB51A1">
      <w:pPr>
        <w:spacing w:after="0" w:line="276" w:lineRule="auto"/>
        <w:ind w:left="0" w:firstLine="0"/>
        <w:rPr>
          <w:rFonts w:cs="Arial"/>
          <w:bCs/>
          <w:szCs w:val="24"/>
        </w:rPr>
      </w:pPr>
      <w:r w:rsidRPr="004204F9">
        <w:rPr>
          <w:rFonts w:cs="Arial"/>
          <w:bCs/>
          <w:szCs w:val="24"/>
        </w:rPr>
        <w:t xml:space="preserve">Les candidatures doivent être soumises par courrier électronique à l’adresse e-mail : </w:t>
      </w:r>
      <w:hyperlink r:id="rId7" w:history="1">
        <w:r w:rsidR="00DB51A1" w:rsidRPr="00CC1374">
          <w:rPr>
            <w:rStyle w:val="Lienhypertexte"/>
          </w:rPr>
          <w:t>rcbifndemeshabuzima1@gmail.com</w:t>
        </w:r>
      </w:hyperlink>
      <w:r>
        <w:t xml:space="preserve">. </w:t>
      </w:r>
      <w:r w:rsidRPr="004204F9">
        <w:rPr>
          <w:rFonts w:cs="Arial"/>
          <w:bCs/>
          <w:szCs w:val="24"/>
        </w:rPr>
        <w:t>Veuillez indiquer clairement "</w:t>
      </w:r>
      <w:r w:rsidRPr="002A693D">
        <w:rPr>
          <w:rFonts w:cs="Arial"/>
          <w:b/>
          <w:i/>
          <w:iCs/>
          <w:szCs w:val="24"/>
        </w:rPr>
        <w:t>Nom et prénom</w:t>
      </w:r>
      <w:r w:rsidR="000E027F">
        <w:rPr>
          <w:rFonts w:cs="Arial"/>
          <w:b/>
          <w:i/>
          <w:iCs/>
          <w:szCs w:val="24"/>
        </w:rPr>
        <w:t xml:space="preserve"> </w:t>
      </w:r>
      <w:r w:rsidRPr="002A693D">
        <w:rPr>
          <w:rFonts w:cs="Arial"/>
          <w:b/>
          <w:i/>
          <w:iCs/>
          <w:szCs w:val="24"/>
        </w:rPr>
        <w:t xml:space="preserve">- Chargé de </w:t>
      </w:r>
      <w:r w:rsidR="000E027F">
        <w:rPr>
          <w:rFonts w:cs="Arial"/>
          <w:b/>
          <w:i/>
          <w:iCs/>
          <w:szCs w:val="24"/>
        </w:rPr>
        <w:t xml:space="preserve">l’approche PIP </w:t>
      </w:r>
      <w:r w:rsidRPr="004204F9">
        <w:rPr>
          <w:rFonts w:cs="Arial"/>
          <w:bCs/>
          <w:szCs w:val="24"/>
        </w:rPr>
        <w:t>" dans l'objet du courrier électronique.</w:t>
      </w:r>
      <w:r>
        <w:rPr>
          <w:rFonts w:cs="Arial"/>
          <w:bCs/>
          <w:szCs w:val="24"/>
        </w:rPr>
        <w:t xml:space="preserve"> Les dossiers doivent être soumis dans un seul dossier sinon ils ne seront pas considérés. </w:t>
      </w:r>
    </w:p>
    <w:p w14:paraId="53A9C7D6" w14:textId="0BAE4BB9" w:rsidR="00987671" w:rsidRPr="004202EC" w:rsidRDefault="000E027F" w:rsidP="00DB51A1">
      <w:pPr>
        <w:spacing w:after="0" w:line="276" w:lineRule="auto"/>
        <w:ind w:left="0" w:firstLine="0"/>
        <w:rPr>
          <w:rFonts w:cs="Arial"/>
          <w:bCs/>
          <w:i/>
          <w:iCs/>
          <w:szCs w:val="24"/>
        </w:rPr>
      </w:pPr>
      <w:r>
        <w:rPr>
          <w:rFonts w:cs="Arial"/>
          <w:bCs/>
          <w:szCs w:val="24"/>
        </w:rPr>
        <w:t xml:space="preserve">Les dossiers peuvent aussi être soumis sous plis fermé à l’adresse suivante : </w:t>
      </w:r>
      <w:r w:rsidR="004202EC" w:rsidRPr="004202EC">
        <w:rPr>
          <w:rFonts w:cs="Arial"/>
          <w:bCs/>
          <w:i/>
          <w:iCs/>
          <w:szCs w:val="24"/>
        </w:rPr>
        <w:t xml:space="preserve">Zone GIHOSHA, Quartier </w:t>
      </w:r>
      <w:r w:rsidRPr="004202EC">
        <w:rPr>
          <w:rFonts w:cs="Arial"/>
          <w:bCs/>
          <w:i/>
          <w:iCs/>
          <w:szCs w:val="24"/>
        </w:rPr>
        <w:t>Mutanga Nord, Chauss</w:t>
      </w:r>
      <w:r w:rsidR="004202EC" w:rsidRPr="004202EC">
        <w:rPr>
          <w:rFonts w:cs="Arial"/>
          <w:bCs/>
          <w:i/>
          <w:iCs/>
          <w:szCs w:val="24"/>
        </w:rPr>
        <w:t>ée</w:t>
      </w:r>
      <w:r w:rsidRPr="004202EC">
        <w:rPr>
          <w:rFonts w:cs="Arial"/>
          <w:bCs/>
          <w:i/>
          <w:iCs/>
          <w:szCs w:val="24"/>
        </w:rPr>
        <w:t xml:space="preserve"> de l’Agriculture n°9</w:t>
      </w:r>
      <w:r w:rsidR="007B21D2" w:rsidRPr="004202EC">
        <w:rPr>
          <w:rFonts w:cs="Arial"/>
          <w:bCs/>
          <w:i/>
          <w:iCs/>
          <w:szCs w:val="24"/>
        </w:rPr>
        <w:t>.</w:t>
      </w:r>
    </w:p>
    <w:p w14:paraId="336451C8" w14:textId="47881E48" w:rsidR="00987671" w:rsidRPr="004204F9" w:rsidRDefault="00987671" w:rsidP="00DB51A1">
      <w:pPr>
        <w:spacing w:after="0" w:line="276" w:lineRule="auto"/>
        <w:ind w:left="0" w:firstLine="0"/>
        <w:contextualSpacing/>
        <w:rPr>
          <w:rFonts w:cs="Calibri"/>
        </w:rPr>
      </w:pPr>
      <w:r w:rsidRPr="004204F9">
        <w:rPr>
          <w:rFonts w:cs="Calibri"/>
        </w:rPr>
        <w:t xml:space="preserve">La date limite de dépôt de candidatures est fixée le </w:t>
      </w:r>
      <w:r w:rsidR="00A354C8">
        <w:rPr>
          <w:rFonts w:cs="Calibri"/>
        </w:rPr>
        <w:t>05</w:t>
      </w:r>
      <w:r w:rsidRPr="004204F9">
        <w:rPr>
          <w:rFonts w:cs="Calibri"/>
        </w:rPr>
        <w:t>/0</w:t>
      </w:r>
      <w:r w:rsidR="00A354C8">
        <w:rPr>
          <w:rFonts w:cs="Calibri"/>
        </w:rPr>
        <w:t>6</w:t>
      </w:r>
      <w:r w:rsidR="00DB51A1">
        <w:rPr>
          <w:rFonts w:cs="Calibri"/>
        </w:rPr>
        <w:t>/202</w:t>
      </w:r>
      <w:r w:rsidR="00A354C8">
        <w:rPr>
          <w:rFonts w:cs="Calibri"/>
        </w:rPr>
        <w:t>4</w:t>
      </w:r>
      <w:r w:rsidR="00DB51A1">
        <w:rPr>
          <w:rFonts w:cs="Calibri"/>
        </w:rPr>
        <w:t xml:space="preserve"> à 17</w:t>
      </w:r>
      <w:r w:rsidRPr="004204F9">
        <w:rPr>
          <w:rFonts w:cs="Calibri"/>
        </w:rPr>
        <w:t>h00.</w:t>
      </w:r>
    </w:p>
    <w:p w14:paraId="2AA234DB" w14:textId="77777777" w:rsidR="00987671" w:rsidRPr="004204F9" w:rsidRDefault="00987671" w:rsidP="00DB51A1">
      <w:pPr>
        <w:spacing w:after="0" w:line="276" w:lineRule="auto"/>
        <w:ind w:left="0" w:firstLine="0"/>
        <w:contextualSpacing/>
        <w:rPr>
          <w:rFonts w:cs="Calibri"/>
        </w:rPr>
      </w:pPr>
    </w:p>
    <w:p w14:paraId="2BD28F2D" w14:textId="77777777" w:rsidR="00987671" w:rsidRPr="004204F9" w:rsidRDefault="00987671" w:rsidP="00DB51A1">
      <w:pPr>
        <w:spacing w:after="0" w:line="276" w:lineRule="auto"/>
        <w:ind w:left="0" w:firstLine="0"/>
        <w:rPr>
          <w:rFonts w:cs="Arial"/>
          <w:bCs/>
          <w:szCs w:val="24"/>
        </w:rPr>
      </w:pPr>
      <w:r w:rsidRPr="004204F9">
        <w:rPr>
          <w:rFonts w:cs="Arial"/>
          <w:bCs/>
          <w:szCs w:val="24"/>
        </w:rPr>
        <w:t>Nous remercions tous les candidats pour leur intérêt, mais seuls les candidats présélectionnés seront contactés pour une entrevue.</w:t>
      </w:r>
    </w:p>
    <w:p w14:paraId="207EC7FC" w14:textId="559CABB7" w:rsidR="00987671" w:rsidRDefault="00987671" w:rsidP="00DB51A1">
      <w:pPr>
        <w:spacing w:after="0" w:line="276" w:lineRule="auto"/>
        <w:ind w:left="0" w:firstLine="0"/>
        <w:rPr>
          <w:rFonts w:cs="Arial"/>
          <w:szCs w:val="24"/>
        </w:rPr>
      </w:pPr>
      <w:r w:rsidRPr="004204F9">
        <w:rPr>
          <w:rFonts w:cs="Arial"/>
          <w:szCs w:val="24"/>
        </w:rPr>
        <w:t xml:space="preserve">Pour de plus amples informations, vous pouvez appeler au 22 28 05 97 / 22 28 05 99/ 22 28 05 98 pendant les heures de travail ou adresser une correspondance à l’E-mail : </w:t>
      </w:r>
      <w:hyperlink r:id="rId8" w:history="1">
        <w:r w:rsidRPr="004204F9">
          <w:rPr>
            <w:rStyle w:val="Lienhypertexte"/>
            <w:rFonts w:cs="Arial"/>
            <w:szCs w:val="24"/>
          </w:rPr>
          <w:t>info@rcbif.org</w:t>
        </w:r>
      </w:hyperlink>
    </w:p>
    <w:p w14:paraId="47381311" w14:textId="4C6D118F" w:rsidR="00480949" w:rsidRPr="000B5579" w:rsidRDefault="00480949" w:rsidP="00DB51A1">
      <w:pPr>
        <w:spacing w:line="276" w:lineRule="auto"/>
        <w:ind w:left="5750" w:firstLine="5"/>
        <w:rPr>
          <w:rFonts w:ascii="Times New Roman" w:hAnsi="Times New Roman" w:cs="Times New Roman"/>
          <w:szCs w:val="24"/>
        </w:rPr>
      </w:pPr>
    </w:p>
    <w:sectPr w:rsidR="00480949" w:rsidRPr="000B5579" w:rsidSect="005B03AE">
      <w:headerReference w:type="even" r:id="rId9"/>
      <w:footerReference w:type="even" r:id="rId10"/>
      <w:footerReference w:type="default" r:id="rId11"/>
      <w:headerReference w:type="first" r:id="rId12"/>
      <w:footerReference w:type="first" r:id="rId13"/>
      <w:pgSz w:w="11906" w:h="16838"/>
      <w:pgMar w:top="2543" w:right="1413" w:bottom="2458" w:left="1416" w:header="0" w:footer="62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69ECA1" w14:textId="77777777" w:rsidR="00C16BEA" w:rsidRDefault="00C16BEA" w:rsidP="006B1273">
      <w:pPr>
        <w:spacing w:after="0" w:line="240" w:lineRule="auto"/>
      </w:pPr>
      <w:r>
        <w:separator/>
      </w:r>
    </w:p>
  </w:endnote>
  <w:endnote w:type="continuationSeparator" w:id="0">
    <w:p w14:paraId="70FCA95D" w14:textId="77777777" w:rsidR="00C16BEA" w:rsidRDefault="00C16BEA" w:rsidP="006B12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03E9A0" w14:textId="77777777" w:rsidR="002E2A53" w:rsidRDefault="0090044C">
    <w:pPr>
      <w:spacing w:after="195" w:line="276" w:lineRule="auto"/>
      <w:ind w:left="0" w:firstLine="0"/>
      <w:jc w:val="right"/>
    </w:pPr>
    <w:r>
      <w:rPr>
        <w:rFonts w:ascii="Calibri" w:eastAsia="Calibri" w:hAnsi="Calibri" w:cs="Calibri"/>
        <w:noProof/>
        <w:sz w:val="22"/>
        <w:lang w:val="en-GB" w:eastAsia="en-GB"/>
      </w:rPr>
      <mc:AlternateContent>
        <mc:Choice Requires="wpg">
          <w:drawing>
            <wp:anchor distT="0" distB="0" distL="114300" distR="114300" simplePos="0" relativeHeight="251662336" behindDoc="0" locked="0" layoutInCell="1" allowOverlap="1" wp14:anchorId="7DB3EC39" wp14:editId="7A7A3D17">
              <wp:simplePos x="0" y="0"/>
              <wp:positionH relativeFrom="page">
                <wp:posOffset>881177</wp:posOffset>
              </wp:positionH>
              <wp:positionV relativeFrom="page">
                <wp:posOffset>9465259</wp:posOffset>
              </wp:positionV>
              <wp:extent cx="5798566" cy="9144"/>
              <wp:effectExtent l="0" t="0" r="0" b="0"/>
              <wp:wrapSquare wrapText="bothSides"/>
              <wp:docPr id="3737" name="Group 3737"/>
              <wp:cNvGraphicFramePr/>
              <a:graphic xmlns:a="http://schemas.openxmlformats.org/drawingml/2006/main">
                <a:graphicData uri="http://schemas.microsoft.com/office/word/2010/wordprocessingGroup">
                  <wpg:wgp>
                    <wpg:cNvGrpSpPr/>
                    <wpg:grpSpPr>
                      <a:xfrm>
                        <a:off x="0" y="0"/>
                        <a:ext cx="5798566" cy="9144"/>
                        <a:chOff x="0" y="0"/>
                        <a:chExt cx="5798566" cy="9144"/>
                      </a:xfrm>
                    </wpg:grpSpPr>
                    <wps:wsp>
                      <wps:cNvPr id="3872" name="Shape 3872"/>
                      <wps:cNvSpPr/>
                      <wps:spPr>
                        <a:xfrm>
                          <a:off x="0" y="0"/>
                          <a:ext cx="5798566" cy="9144"/>
                        </a:xfrm>
                        <a:custGeom>
                          <a:avLst/>
                          <a:gdLst/>
                          <a:ahLst/>
                          <a:cxnLst/>
                          <a:rect l="0" t="0" r="0" b="0"/>
                          <a:pathLst>
                            <a:path w="5798566" h="9144">
                              <a:moveTo>
                                <a:pt x="0" y="0"/>
                              </a:moveTo>
                              <a:lnTo>
                                <a:pt x="5798566" y="0"/>
                              </a:lnTo>
                              <a:lnTo>
                                <a:pt x="5798566" y="9144"/>
                              </a:lnTo>
                              <a:lnTo>
                                <a:pt x="0" y="9144"/>
                              </a:lnTo>
                              <a:lnTo>
                                <a:pt x="0" y="0"/>
                              </a:lnTo>
                            </a:path>
                          </a:pathLst>
                        </a:custGeom>
                        <a:ln w="0" cap="flat">
                          <a:miter lim="127000"/>
                        </a:ln>
                      </wps:spPr>
                      <wps:style>
                        <a:lnRef idx="0">
                          <a:srgbClr val="000000"/>
                        </a:lnRef>
                        <a:fillRef idx="1">
                          <a:srgbClr val="5B9BD5"/>
                        </a:fillRef>
                        <a:effectRef idx="0">
                          <a:scrgbClr r="0" g="0" b="0"/>
                        </a:effectRef>
                        <a:fontRef idx="none"/>
                      </wps:style>
                      <wps:bodyPr/>
                    </wps:wsp>
                  </wpg:wgp>
                </a:graphicData>
              </a:graphic>
            </wp:anchor>
          </w:drawing>
        </mc:Choice>
        <mc:Fallback>
          <w:pict>
            <v:group w14:anchorId="7D845BB7" id="Group 3737" o:spid="_x0000_s1026" style="position:absolute;margin-left:69.4pt;margin-top:745.3pt;width:456.6pt;height:.7pt;z-index:251662336;mso-position-horizontal-relative:page;mso-position-vertical-relative:page" coordsize="5798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0yuZAIAABAGAAAOAAAAZHJzL2Uyb0RvYy54bWykVF1v2jAUfZ+0/2DlfSSwQiEiVOrYeJm2&#10;qu1+gHHsJJJjW7Yh8O93ffNBSrVOavOQ3Nj36xxfn/XdqZbkyK2rtMqi6SSJCFdM55UqsujP848v&#10;y4g4T1VOpVY8i87cRXebz5/WjUn5TJda5twSSKJc2pgsKr03aRw7VvKauok2XMGm0LamHn5tEeeW&#10;NpC9lvEsSRZxo21urGbcOVjdtpvRBvMLwZn/LYTjnsgsgt48vi2+9+Edb9Y0LSw1ZcW6Nug7uqhp&#10;paDokGpLPSUHW71KVVfMaqeFnzBdx1qIinHEAGimyRWandUHg1iKtCnMQBNQe8XTu9OyX8edNU/m&#10;wQITjSmAC/wLWE7C1uELXZITUnYeKOMnTxgszm9Xy/liEREGe6vpzU3LKCuB9ldBrPz+Vljcl4xf&#10;NNIYGA13Qe8+hv6ppIYjqS4F9A+WVHkWfV3eziKiaA0zih4EV5AU9BsocqkDtj7EzwCUpuzg/I5r&#10;5JkefzrfDmTeW7TsLXZSvWlhrN8caEN9iAtNBpM0o4Mqu3MKm7U+8meNbv7qtKDHy65UY6/hzPtx&#10;AN/eo/8azDf27Ifjn85wPUcz9B83vLmDDxgB52bdGYgd7DG7UgUaoAijoDNCUo8Xtq48CJCsalCv&#10;2W2SXBJDtjB67Wmj5c+SB7KkeuQCxgYvRVhwtth/k5YcaZAZfMI9wP7ANbiISsohaoqlX0TN71f3&#10;23kX1TmHOI4iNkQmbSTrCrZKBnoAuHo9g6pDEFbWyg/xClQYi4wABXOv8zNqAGKG64boUXYQRyeR&#10;QdfG/+h1EfLNXwAAAP//AwBQSwMEFAAGAAgAAAAhAGtpRrXhAAAADgEAAA8AAABkcnMvZG93bnJl&#10;di54bWxMj0FPwzAMhe9I/IfISNxY0o1NozSdpgk4TUhsSIhb1nhttcapmqzt/j0eF7i9Zz89f85W&#10;o2tEj12oPWlIJgoEUuFtTaWGz/3rwxJEiIasaTyhhgsGWOW3N5lJrR/oA/tdLAWXUEiNhirGNpUy&#10;FBU6Eya+ReLd0XfORLZdKW1nBi53jZwqtZDO1MQXKtPipsLitDs7DW+DGdaz5KXfno6by/d+/v61&#10;TVDr+7tx/Qwi4hj/wnDFZ3TImengz2SDaNjPloweWTw+qQWIa0TNp/zf4XfGSuaZ/P9G/gMAAP//&#10;AwBQSwECLQAUAAYACAAAACEAtoM4kv4AAADhAQAAEwAAAAAAAAAAAAAAAAAAAAAAW0NvbnRlbnRf&#10;VHlwZXNdLnhtbFBLAQItABQABgAIAAAAIQA4/SH/1gAAAJQBAAALAAAAAAAAAAAAAAAAAC8BAABf&#10;cmVscy8ucmVsc1BLAQItABQABgAIAAAAIQBv50yuZAIAABAGAAAOAAAAAAAAAAAAAAAAAC4CAABk&#10;cnMvZTJvRG9jLnhtbFBLAQItABQABgAIAAAAIQBraUa14QAAAA4BAAAPAAAAAAAAAAAAAAAAAL4E&#10;AABkcnMvZG93bnJldi54bWxQSwUGAAAAAAQABADzAAAAzAUAAAAA&#10;">
              <v:shape id="Shape 3872" o:spid="_x0000_s1027" style="position:absolute;width:57985;height:91;visibility:visible;mso-wrap-style:square;v-text-anchor:top" coordsize="579856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VP2xQAAAN0AAAAPAAAAZHJzL2Rvd25yZXYueG1sRI9Ba8JA&#10;FITvBf/D8oTedGMqalNX0ULAq2nRHh/Z1ySafRuzWxP/vSsIPQ4z8w2zXPemFldqXWVZwWQcgSDO&#10;ra64UPD9lY4WIJxH1lhbJgU3crBeDV6WmGjb8Z6umS9EgLBLUEHpfZNI6fKSDLqxbYiD92tbgz7I&#10;tpC6xS7ATS3jKJpJgxWHhRIb+iwpP2d/RsH2kP2kU3PZ4C167yZxWh1P80yp12G/+QDhqff/4Wd7&#10;pxW8LeYxPN6EJyBXdwAAAP//AwBQSwECLQAUAAYACAAAACEA2+H2y+4AAACFAQAAEwAAAAAAAAAA&#10;AAAAAAAAAAAAW0NvbnRlbnRfVHlwZXNdLnhtbFBLAQItABQABgAIAAAAIQBa9CxbvwAAABUBAAAL&#10;AAAAAAAAAAAAAAAAAB8BAABfcmVscy8ucmVsc1BLAQItABQABgAIAAAAIQByNVP2xQAAAN0AAAAP&#10;AAAAAAAAAAAAAAAAAAcCAABkcnMvZG93bnJldi54bWxQSwUGAAAAAAMAAwC3AAAA+QIAAAAA&#10;" path="m,l5798566,r,9144l,9144,,e" fillcolor="#5b9bd5" stroked="f" strokeweight="0">
                <v:stroke miterlimit="83231f" joinstyle="miter"/>
                <v:path arrowok="t" textboxrect="0,0,5798566,9144"/>
              </v:shape>
              <w10:wrap type="square" anchorx="page" anchory="page"/>
            </v:group>
          </w:pict>
        </mc:Fallback>
      </mc:AlternateContent>
    </w:r>
  </w:p>
  <w:p w14:paraId="59268759" w14:textId="77777777" w:rsidR="002E2A53" w:rsidRDefault="0090044C">
    <w:pPr>
      <w:spacing w:after="23" w:line="235" w:lineRule="auto"/>
      <w:ind w:left="0" w:firstLine="0"/>
      <w:jc w:val="center"/>
    </w:pPr>
    <w:r>
      <w:rPr>
        <w:rFonts w:ascii="Times New Roman" w:eastAsia="Times New Roman" w:hAnsi="Times New Roman" w:cs="Times New Roman"/>
        <w:b/>
        <w:color w:val="0070C0"/>
        <w:sz w:val="20"/>
      </w:rPr>
      <w:t xml:space="preserve">Téléphone : +257 22 28 03 71/ + 257 22 28 05 97/+ 257 22 28 05 98+ 257 22 28 05 </w:t>
    </w:r>
    <w:proofErr w:type="gramStart"/>
    <w:r>
      <w:rPr>
        <w:rFonts w:ascii="Times New Roman" w:eastAsia="Times New Roman" w:hAnsi="Times New Roman" w:cs="Times New Roman"/>
        <w:b/>
        <w:color w:val="0070C0"/>
        <w:sz w:val="20"/>
      </w:rPr>
      <w:t>99  E-mail</w:t>
    </w:r>
    <w:proofErr w:type="gramEnd"/>
    <w:r>
      <w:rPr>
        <w:rFonts w:ascii="Times New Roman" w:eastAsia="Times New Roman" w:hAnsi="Times New Roman" w:cs="Times New Roman"/>
        <w:b/>
        <w:color w:val="0070C0"/>
        <w:sz w:val="20"/>
      </w:rPr>
      <w:t xml:space="preserve"> : info@rcbif.org    site web : https:// rcbif.org </w:t>
    </w:r>
  </w:p>
  <w:p w14:paraId="36235493" w14:textId="77777777" w:rsidR="002E2A53" w:rsidRDefault="0090044C">
    <w:pPr>
      <w:spacing w:after="0" w:line="240" w:lineRule="auto"/>
      <w:ind w:left="0" w:firstLine="0"/>
      <w:jc w:val="left"/>
    </w:pP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color w:val="0070C0"/>
      </w:rPr>
      <w:t>Adresse : Mutanga-nord, chaussée de l’agriculture N°9</w:t>
    </w:r>
    <w:r>
      <w:rPr>
        <w:rFonts w:ascii="Times New Roman" w:eastAsia="Times New Roman" w:hAnsi="Times New Roman" w:cs="Times New Roman"/>
      </w:rPr>
      <w:t xml:space="preserve"> </w:t>
    </w:r>
  </w:p>
  <w:p w14:paraId="04704CD2" w14:textId="77777777" w:rsidR="002E2A53" w:rsidRDefault="0090044C">
    <w:pPr>
      <w:spacing w:after="0" w:line="240" w:lineRule="auto"/>
      <w:ind w:left="0" w:firstLine="0"/>
      <w:jc w:val="left"/>
    </w:pPr>
    <w:r>
      <w:rPr>
        <w:rFonts w:ascii="Times New Roman" w:eastAsia="Times New Roman" w:hAnsi="Times New Roman" w:cs="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69F833" w14:textId="5824335D" w:rsidR="002E2A53" w:rsidRDefault="002E2A53">
    <w:pPr>
      <w:spacing w:after="195" w:line="276" w:lineRule="auto"/>
      <w:ind w:left="0" w:firstLine="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CD6B14" w14:textId="77777777" w:rsidR="002E2A53" w:rsidRDefault="0090044C">
    <w:pPr>
      <w:spacing w:after="195" w:line="276" w:lineRule="auto"/>
      <w:ind w:left="0" w:firstLine="0"/>
      <w:jc w:val="right"/>
    </w:pPr>
    <w:r>
      <w:rPr>
        <w:rFonts w:ascii="Calibri" w:eastAsia="Calibri" w:hAnsi="Calibri" w:cs="Calibri"/>
        <w:noProof/>
        <w:sz w:val="22"/>
        <w:lang w:val="en-GB" w:eastAsia="en-GB"/>
      </w:rPr>
      <mc:AlternateContent>
        <mc:Choice Requires="wpg">
          <w:drawing>
            <wp:anchor distT="0" distB="0" distL="114300" distR="114300" simplePos="0" relativeHeight="251664384" behindDoc="0" locked="0" layoutInCell="1" allowOverlap="1" wp14:anchorId="5EF8CA3E" wp14:editId="0973A802">
              <wp:simplePos x="0" y="0"/>
              <wp:positionH relativeFrom="page">
                <wp:posOffset>881177</wp:posOffset>
              </wp:positionH>
              <wp:positionV relativeFrom="page">
                <wp:posOffset>9465259</wp:posOffset>
              </wp:positionV>
              <wp:extent cx="5798566" cy="9144"/>
              <wp:effectExtent l="0" t="0" r="0" b="0"/>
              <wp:wrapSquare wrapText="bothSides"/>
              <wp:docPr id="3511" name="Group 3511"/>
              <wp:cNvGraphicFramePr/>
              <a:graphic xmlns:a="http://schemas.openxmlformats.org/drawingml/2006/main">
                <a:graphicData uri="http://schemas.microsoft.com/office/word/2010/wordprocessingGroup">
                  <wpg:wgp>
                    <wpg:cNvGrpSpPr/>
                    <wpg:grpSpPr>
                      <a:xfrm>
                        <a:off x="0" y="0"/>
                        <a:ext cx="5798566" cy="9144"/>
                        <a:chOff x="0" y="0"/>
                        <a:chExt cx="5798566" cy="9144"/>
                      </a:xfrm>
                    </wpg:grpSpPr>
                    <wps:wsp>
                      <wps:cNvPr id="3870" name="Shape 3870"/>
                      <wps:cNvSpPr/>
                      <wps:spPr>
                        <a:xfrm>
                          <a:off x="0" y="0"/>
                          <a:ext cx="5798566" cy="9144"/>
                        </a:xfrm>
                        <a:custGeom>
                          <a:avLst/>
                          <a:gdLst/>
                          <a:ahLst/>
                          <a:cxnLst/>
                          <a:rect l="0" t="0" r="0" b="0"/>
                          <a:pathLst>
                            <a:path w="5798566" h="9144">
                              <a:moveTo>
                                <a:pt x="0" y="0"/>
                              </a:moveTo>
                              <a:lnTo>
                                <a:pt x="5798566" y="0"/>
                              </a:lnTo>
                              <a:lnTo>
                                <a:pt x="5798566" y="9144"/>
                              </a:lnTo>
                              <a:lnTo>
                                <a:pt x="0" y="9144"/>
                              </a:lnTo>
                              <a:lnTo>
                                <a:pt x="0" y="0"/>
                              </a:lnTo>
                            </a:path>
                          </a:pathLst>
                        </a:custGeom>
                        <a:ln w="0" cap="flat">
                          <a:miter lim="127000"/>
                        </a:ln>
                      </wps:spPr>
                      <wps:style>
                        <a:lnRef idx="0">
                          <a:srgbClr val="000000"/>
                        </a:lnRef>
                        <a:fillRef idx="1">
                          <a:srgbClr val="5B9BD5"/>
                        </a:fillRef>
                        <a:effectRef idx="0">
                          <a:scrgbClr r="0" g="0" b="0"/>
                        </a:effectRef>
                        <a:fontRef idx="none"/>
                      </wps:style>
                      <wps:bodyPr/>
                    </wps:wsp>
                  </wpg:wgp>
                </a:graphicData>
              </a:graphic>
            </wp:anchor>
          </w:drawing>
        </mc:Choice>
        <mc:Fallback>
          <w:pict>
            <v:group w14:anchorId="0AADAEA6" id="Group 3511" o:spid="_x0000_s1026" style="position:absolute;margin-left:69.4pt;margin-top:745.3pt;width:456.6pt;height:.7pt;z-index:251664384;mso-position-horizontal-relative:page;mso-position-vertical-relative:page" coordsize="5798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nvRYwIAABAGAAAOAAAAZHJzL2Uyb0RvYy54bWykVF1v2jAUfZ+0/2DlfSSwQiEiVOrYeJm2&#10;qu1+gHHsJJJjW7Yh8O93ffNBSrVOavOQ3Nj36xxfn/XdqZbkyK2rtMqi6SSJCFdM55UqsujP848v&#10;y4g4T1VOpVY8i87cRXebz5/WjUn5TJda5twSSKJc2pgsKr03aRw7VvKauok2XMGm0LamHn5tEeeW&#10;NpC9lvEsSRZxo21urGbcOVjdtpvRBvMLwZn/LYTjnsgsgt48vi2+9+Edb9Y0LSw1ZcW6Nug7uqhp&#10;paDokGpLPSUHW71KVVfMaqeFnzBdx1qIinHEAGimyRWandUHg1iKtCnMQBNQe8XTu9OyX8edNU/m&#10;wQITjSmAC/wLWE7C1uELXZITUnYeKOMnTxgszm9Xy/liEREGe6vpzU3LKCuB9ldBrPz+Vljcl4xf&#10;NNIYGA13Qe8+hv6ppIYjqS4F9A+WVHkWfV3ewngoWsOMogfBFSQF/QaKXOqArQ/xMwClKTs4v+Ma&#10;eabHn863A5n3Fi17i51Ub1oY6zcH2lAf4kKTwSTN6KDK7pzCZq2P/Fmjm786LejxsivV2Gs4834c&#10;wLf36L8G8409++H4pzPwP5qh/7jhzR18wAg4N+vOQOxgj9mVKtAARRgFnRGSerywdeVBgGRVg3rN&#10;bpPkkhiyhdFrTxstf5Y8kCXVIxcwNngpwoKzxf6btORIg8zgE+4B9geuwUVUUg5RUyz9Imp+v7rf&#10;zruozjnEcRSxITJpI1lXsFUy0APA1esZVB2CsLJWfohXoMJYZAQomHudn1EDEDNcN0SPsoM4OokM&#10;ujb+R6+LkG/+AgAA//8DAFBLAwQUAAYACAAAACEAa2lGteEAAAAOAQAADwAAAGRycy9kb3ducmV2&#10;LnhtbEyPQU/DMAyF70j8h8hI3FjSjU2jNJ2mCThNSGxIiFvWeG21xqmarO3+PR4XuL1nPz1/zlaj&#10;a0SPXag9aUgmCgRS4W1NpYbP/evDEkSIhqxpPKGGCwZY5bc3mUmtH+gD+10sBZdQSI2GKsY2lTIU&#10;FToTJr5F4t3Rd85Etl0pbWcGLneNnCq1kM7UxBcq0+KmwuK0OzsNb4MZ1rPkpd+ejpvL937+/rVN&#10;UOv7u3H9DCLiGP/CcMVndMiZ6eDPZINo2M+WjB5ZPD6pBYhrRM2n/N/hd8ZK5pn8/0b+AwAA//8D&#10;AFBLAQItABQABgAIAAAAIQC2gziS/gAAAOEBAAATAAAAAAAAAAAAAAAAAAAAAABbQ29udGVudF9U&#10;eXBlc10ueG1sUEsBAi0AFAAGAAgAAAAhADj9If/WAAAAlAEAAAsAAAAAAAAAAAAAAAAALwEAAF9y&#10;ZWxzLy5yZWxzUEsBAi0AFAAGAAgAAAAhAHESe9FjAgAAEAYAAA4AAAAAAAAAAAAAAAAALgIAAGRy&#10;cy9lMm9Eb2MueG1sUEsBAi0AFAAGAAgAAAAhAGtpRrXhAAAADgEAAA8AAAAAAAAAAAAAAAAAvQQA&#10;AGRycy9kb3ducmV2LnhtbFBLBQYAAAAABAAEAPMAAADLBQAAAAA=&#10;">
              <v:shape id="Shape 3870" o:spid="_x0000_s1027" style="position:absolute;width:57985;height:91;visibility:visible;mso-wrap-style:square;v-text-anchor:top" coordsize="579856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2gawgAAAN0AAAAPAAAAZHJzL2Rvd25yZXYueG1sRE/LisIw&#10;FN0L/kO4A+409YGPjlFUKLidKs4sL8217UxzU5to69+bxYDLw3mvt52pxIMaV1pWMB5FIIgzq0vO&#10;FZxPyXAJwnlkjZVlUvAkB9tNv7fGWNuWv+iR+lyEEHYxKii8r2MpXVaQQTeyNXHgrrYx6ANscqkb&#10;bEO4qeQkiubSYMmhocCaDgVlf+ndKNhf0p9kZm47fEardjxJyu/fRarU4KPbfYLw1Pm3+N991Aqm&#10;y0XYH96EJyA3LwAAAP//AwBQSwECLQAUAAYACAAAACEA2+H2y+4AAACFAQAAEwAAAAAAAAAAAAAA&#10;AAAAAAAAW0NvbnRlbnRfVHlwZXNdLnhtbFBLAQItABQABgAIAAAAIQBa9CxbvwAAABUBAAALAAAA&#10;AAAAAAAAAAAAAB8BAABfcmVscy8ucmVsc1BLAQItABQABgAIAAAAIQDtq2gawgAAAN0AAAAPAAAA&#10;AAAAAAAAAAAAAAcCAABkcnMvZG93bnJldi54bWxQSwUGAAAAAAMAAwC3AAAA9gIAAAAA&#10;" path="m,l5798566,r,9144l,9144,,e" fillcolor="#5b9bd5" stroked="f" strokeweight="0">
                <v:stroke miterlimit="83231f" joinstyle="miter"/>
                <v:path arrowok="t" textboxrect="0,0,5798566,9144"/>
              </v:shape>
              <w10:wrap type="square" anchorx="page" anchory="page"/>
            </v:group>
          </w:pict>
        </mc:Fallback>
      </mc:AlternateContent>
    </w:r>
  </w:p>
  <w:p w14:paraId="78919A35" w14:textId="77777777" w:rsidR="002E2A53" w:rsidRDefault="0090044C">
    <w:pPr>
      <w:spacing w:after="23" w:line="235" w:lineRule="auto"/>
      <w:ind w:left="0" w:firstLine="0"/>
      <w:jc w:val="center"/>
    </w:pPr>
    <w:r>
      <w:rPr>
        <w:rFonts w:ascii="Times New Roman" w:eastAsia="Times New Roman" w:hAnsi="Times New Roman" w:cs="Times New Roman"/>
        <w:b/>
        <w:color w:val="0070C0"/>
        <w:sz w:val="20"/>
      </w:rPr>
      <w:t xml:space="preserve">Téléphone : +257 22 28 03 71/ + 257 22 28 05 97/+ 257 22 28 05 98+ 257 22 28 05 </w:t>
    </w:r>
    <w:proofErr w:type="gramStart"/>
    <w:r>
      <w:rPr>
        <w:rFonts w:ascii="Times New Roman" w:eastAsia="Times New Roman" w:hAnsi="Times New Roman" w:cs="Times New Roman"/>
        <w:b/>
        <w:color w:val="0070C0"/>
        <w:sz w:val="20"/>
      </w:rPr>
      <w:t>99  E-mail</w:t>
    </w:r>
    <w:proofErr w:type="gramEnd"/>
    <w:r>
      <w:rPr>
        <w:rFonts w:ascii="Times New Roman" w:eastAsia="Times New Roman" w:hAnsi="Times New Roman" w:cs="Times New Roman"/>
        <w:b/>
        <w:color w:val="0070C0"/>
        <w:sz w:val="20"/>
      </w:rPr>
      <w:t xml:space="preserve"> : info@rcbif.org    site web : https:// rcbif.org </w:t>
    </w:r>
  </w:p>
  <w:p w14:paraId="04D5C916" w14:textId="77777777" w:rsidR="002E2A53" w:rsidRDefault="0090044C">
    <w:pPr>
      <w:spacing w:after="0" w:line="240" w:lineRule="auto"/>
      <w:ind w:left="0" w:firstLine="0"/>
      <w:jc w:val="left"/>
    </w:pP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color w:val="0070C0"/>
      </w:rPr>
      <w:t>Adresse : Mutanga-nord, chaussée de l’agriculture N°9</w:t>
    </w:r>
    <w:r>
      <w:rPr>
        <w:rFonts w:ascii="Times New Roman" w:eastAsia="Times New Roman" w:hAnsi="Times New Roman" w:cs="Times New Roman"/>
      </w:rPr>
      <w:t xml:space="preserve"> </w:t>
    </w:r>
  </w:p>
  <w:p w14:paraId="188FFEC7" w14:textId="77777777" w:rsidR="002E2A53" w:rsidRDefault="0090044C">
    <w:pPr>
      <w:spacing w:after="0" w:line="240" w:lineRule="auto"/>
      <w:ind w:left="0" w:firstLine="0"/>
      <w:jc w:val="left"/>
    </w:pPr>
    <w:r>
      <w:rPr>
        <w:rFonts w:ascii="Times New Roman" w:eastAsia="Times New Roman" w:hAnsi="Times New Roman"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397842" w14:textId="77777777" w:rsidR="00C16BEA" w:rsidRDefault="00C16BEA" w:rsidP="006B1273">
      <w:pPr>
        <w:spacing w:after="0" w:line="240" w:lineRule="auto"/>
      </w:pPr>
      <w:r>
        <w:separator/>
      </w:r>
    </w:p>
  </w:footnote>
  <w:footnote w:type="continuationSeparator" w:id="0">
    <w:p w14:paraId="44FA872F" w14:textId="77777777" w:rsidR="00C16BEA" w:rsidRDefault="00C16BEA" w:rsidP="006B12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CCD00" w14:textId="77777777" w:rsidR="002E2A53" w:rsidRDefault="0090044C">
    <w:pPr>
      <w:spacing w:after="123" w:line="240" w:lineRule="auto"/>
      <w:ind w:left="1627" w:firstLine="0"/>
      <w:jc w:val="left"/>
    </w:pPr>
    <w:r>
      <w:rPr>
        <w:noProof/>
        <w:lang w:val="en-GB" w:eastAsia="en-GB"/>
      </w:rPr>
      <w:drawing>
        <wp:anchor distT="0" distB="0" distL="114300" distR="114300" simplePos="0" relativeHeight="251659264" behindDoc="0" locked="0" layoutInCell="1" allowOverlap="0" wp14:anchorId="62D53766" wp14:editId="28BB4289">
          <wp:simplePos x="0" y="0"/>
          <wp:positionH relativeFrom="page">
            <wp:posOffset>522605</wp:posOffset>
          </wp:positionH>
          <wp:positionV relativeFrom="page">
            <wp:posOffset>449580</wp:posOffset>
          </wp:positionV>
          <wp:extent cx="1038225" cy="962025"/>
          <wp:effectExtent l="0" t="0" r="0" b="0"/>
          <wp:wrapSquare wrapText="bothSides"/>
          <wp:docPr id="83" name="Picture 83"/>
          <wp:cNvGraphicFramePr/>
          <a:graphic xmlns:a="http://schemas.openxmlformats.org/drawingml/2006/main">
            <a:graphicData uri="http://schemas.openxmlformats.org/drawingml/2006/picture">
              <pic:pic xmlns:pic="http://schemas.openxmlformats.org/drawingml/2006/picture">
                <pic:nvPicPr>
                  <pic:cNvPr id="83" name="Picture 83"/>
                  <pic:cNvPicPr/>
                </pic:nvPicPr>
                <pic:blipFill>
                  <a:blip r:embed="rId1"/>
                  <a:stretch>
                    <a:fillRect/>
                  </a:stretch>
                </pic:blipFill>
                <pic:spPr>
                  <a:xfrm>
                    <a:off x="0" y="0"/>
                    <a:ext cx="1038225" cy="962025"/>
                  </a:xfrm>
                  <a:prstGeom prst="rect">
                    <a:avLst/>
                  </a:prstGeom>
                </pic:spPr>
              </pic:pic>
            </a:graphicData>
          </a:graphic>
        </wp:anchor>
      </w:drawing>
    </w:r>
    <w:r>
      <w:rPr>
        <w:rFonts w:ascii="Times New Roman" w:eastAsia="Times New Roman" w:hAnsi="Times New Roman" w:cs="Times New Roman"/>
        <w:b/>
        <w:i/>
        <w:color w:val="FF0000"/>
        <w:sz w:val="22"/>
      </w:rPr>
      <w:t>R</w:t>
    </w:r>
    <w:r>
      <w:rPr>
        <w:rFonts w:ascii="Times New Roman" w:eastAsia="Times New Roman" w:hAnsi="Times New Roman" w:cs="Times New Roman"/>
        <w:b/>
        <w:i/>
        <w:sz w:val="22"/>
      </w:rPr>
      <w:t xml:space="preserve">éseau des </w:t>
    </w:r>
    <w:r>
      <w:rPr>
        <w:rFonts w:ascii="Times New Roman" w:eastAsia="Times New Roman" w:hAnsi="Times New Roman" w:cs="Times New Roman"/>
        <w:b/>
        <w:i/>
        <w:color w:val="FF0000"/>
        <w:sz w:val="22"/>
      </w:rPr>
      <w:t>C</w:t>
    </w:r>
    <w:r>
      <w:rPr>
        <w:rFonts w:ascii="Times New Roman" w:eastAsia="Times New Roman" w:hAnsi="Times New Roman" w:cs="Times New Roman"/>
        <w:b/>
        <w:i/>
        <w:sz w:val="22"/>
      </w:rPr>
      <w:t xml:space="preserve">onfessions </w:t>
    </w:r>
    <w:r>
      <w:rPr>
        <w:rFonts w:ascii="Times New Roman" w:eastAsia="Times New Roman" w:hAnsi="Times New Roman" w:cs="Times New Roman"/>
        <w:b/>
        <w:i/>
        <w:color w:val="FF0000"/>
        <w:sz w:val="22"/>
      </w:rPr>
      <w:t>R</w:t>
    </w:r>
    <w:r>
      <w:rPr>
        <w:rFonts w:ascii="Times New Roman" w:eastAsia="Times New Roman" w:hAnsi="Times New Roman" w:cs="Times New Roman"/>
        <w:b/>
        <w:i/>
        <w:sz w:val="22"/>
      </w:rPr>
      <w:t xml:space="preserve">eligieuses pour la Promotion de la </w:t>
    </w:r>
    <w:r>
      <w:rPr>
        <w:rFonts w:ascii="Times New Roman" w:eastAsia="Times New Roman" w:hAnsi="Times New Roman" w:cs="Times New Roman"/>
        <w:b/>
        <w:i/>
        <w:color w:val="FF0000"/>
        <w:sz w:val="22"/>
      </w:rPr>
      <w:t>S</w:t>
    </w:r>
    <w:r>
      <w:rPr>
        <w:rFonts w:ascii="Times New Roman" w:eastAsia="Times New Roman" w:hAnsi="Times New Roman" w:cs="Times New Roman"/>
        <w:b/>
        <w:i/>
        <w:sz w:val="22"/>
      </w:rPr>
      <w:t xml:space="preserve">anté et le </w:t>
    </w:r>
    <w:r>
      <w:rPr>
        <w:rFonts w:ascii="Times New Roman" w:eastAsia="Times New Roman" w:hAnsi="Times New Roman" w:cs="Times New Roman"/>
        <w:b/>
        <w:i/>
        <w:color w:val="FF0000"/>
        <w:sz w:val="22"/>
      </w:rPr>
      <w:t>B</w:t>
    </w:r>
    <w:r>
      <w:rPr>
        <w:rFonts w:ascii="Times New Roman" w:eastAsia="Times New Roman" w:hAnsi="Times New Roman" w:cs="Times New Roman"/>
        <w:b/>
        <w:i/>
        <w:sz w:val="22"/>
      </w:rPr>
      <w:t>ien</w:t>
    </w:r>
    <w:r>
      <w:rPr>
        <w:rFonts w:ascii="Times New Roman" w:eastAsia="Times New Roman" w:hAnsi="Times New Roman" w:cs="Times New Roman"/>
        <w:b/>
        <w:i/>
        <w:color w:val="FF0000"/>
        <w:sz w:val="22"/>
      </w:rPr>
      <w:t xml:space="preserve"> </w:t>
    </w:r>
  </w:p>
  <w:p w14:paraId="08F1474E" w14:textId="77777777" w:rsidR="002E2A53" w:rsidRDefault="0090044C">
    <w:pPr>
      <w:spacing w:after="124" w:line="240" w:lineRule="auto"/>
      <w:ind w:left="0" w:firstLine="0"/>
      <w:jc w:val="right"/>
    </w:pPr>
    <w:r>
      <w:rPr>
        <w:rFonts w:ascii="Times New Roman" w:eastAsia="Times New Roman" w:hAnsi="Times New Roman" w:cs="Times New Roman"/>
        <w:b/>
        <w:i/>
        <w:color w:val="FF0000"/>
        <w:sz w:val="22"/>
      </w:rPr>
      <w:t>E</w:t>
    </w:r>
    <w:r>
      <w:rPr>
        <w:rFonts w:ascii="Times New Roman" w:eastAsia="Times New Roman" w:hAnsi="Times New Roman" w:cs="Times New Roman"/>
        <w:b/>
        <w:i/>
        <w:sz w:val="22"/>
      </w:rPr>
      <w:t xml:space="preserve">tre </w:t>
    </w:r>
    <w:r>
      <w:rPr>
        <w:rFonts w:ascii="Times New Roman" w:eastAsia="Times New Roman" w:hAnsi="Times New Roman" w:cs="Times New Roman"/>
        <w:b/>
        <w:i/>
        <w:color w:val="FF0000"/>
        <w:sz w:val="22"/>
      </w:rPr>
      <w:t>I</w:t>
    </w:r>
    <w:r>
      <w:rPr>
        <w:rFonts w:ascii="Times New Roman" w:eastAsia="Times New Roman" w:hAnsi="Times New Roman" w:cs="Times New Roman"/>
        <w:b/>
        <w:i/>
        <w:sz w:val="22"/>
      </w:rPr>
      <w:t xml:space="preserve">ntégral de la </w:t>
    </w:r>
    <w:r>
      <w:rPr>
        <w:rFonts w:ascii="Times New Roman" w:eastAsia="Times New Roman" w:hAnsi="Times New Roman" w:cs="Times New Roman"/>
        <w:b/>
        <w:i/>
        <w:color w:val="FF0000"/>
        <w:sz w:val="22"/>
      </w:rPr>
      <w:t>F</w:t>
    </w:r>
    <w:r>
      <w:rPr>
        <w:rFonts w:ascii="Times New Roman" w:eastAsia="Times New Roman" w:hAnsi="Times New Roman" w:cs="Times New Roman"/>
        <w:b/>
        <w:i/>
        <w:sz w:val="22"/>
      </w:rPr>
      <w:t xml:space="preserve">amille (RCBIF-Burundi/ </w:t>
    </w:r>
    <w:proofErr w:type="spellStart"/>
    <w:proofErr w:type="gramStart"/>
    <w:r>
      <w:rPr>
        <w:rFonts w:ascii="Times New Roman" w:eastAsia="Times New Roman" w:hAnsi="Times New Roman" w:cs="Times New Roman"/>
        <w:b/>
        <w:i/>
        <w:sz w:val="22"/>
      </w:rPr>
      <w:t>Urunani</w:t>
    </w:r>
    <w:proofErr w:type="spellEnd"/>
    <w:r>
      <w:rPr>
        <w:rFonts w:ascii="Times New Roman" w:eastAsia="Times New Roman" w:hAnsi="Times New Roman" w:cs="Times New Roman"/>
        <w:b/>
        <w:i/>
        <w:sz w:val="22"/>
      </w:rPr>
      <w:t xml:space="preserve">  </w:t>
    </w:r>
    <w:r>
      <w:rPr>
        <w:rFonts w:ascii="Times New Roman" w:eastAsia="Times New Roman" w:hAnsi="Times New Roman" w:cs="Times New Roman"/>
        <w:b/>
        <w:i/>
        <w:color w:val="00B050"/>
        <w:sz w:val="22"/>
      </w:rPr>
      <w:t>NDEMESHABUZIMA</w:t>
    </w:r>
    <w:proofErr w:type="gramEnd"/>
    <w:r>
      <w:rPr>
        <w:rFonts w:ascii="Times New Roman" w:eastAsia="Times New Roman" w:hAnsi="Times New Roman" w:cs="Times New Roman"/>
        <w:b/>
        <w:i/>
        <w:sz w:val="22"/>
      </w:rPr>
      <w:t xml:space="preserve">) </w:t>
    </w:r>
  </w:p>
  <w:p w14:paraId="2B4927B2" w14:textId="77777777" w:rsidR="002E2A53" w:rsidRDefault="0090044C">
    <w:pPr>
      <w:spacing w:after="316" w:line="240" w:lineRule="auto"/>
      <w:ind w:left="1627" w:firstLine="0"/>
      <w:jc w:val="left"/>
    </w:pPr>
    <w:r>
      <w:rPr>
        <w:rFonts w:ascii="Times New Roman" w:eastAsia="Times New Roman" w:hAnsi="Times New Roman" w:cs="Times New Roman"/>
        <w:sz w:val="22"/>
      </w:rPr>
      <w:t xml:space="preserve"> </w:t>
    </w:r>
    <w:r>
      <w:rPr>
        <w:rFonts w:ascii="Times New Roman" w:eastAsia="Times New Roman" w:hAnsi="Times New Roman" w:cs="Times New Roman"/>
        <w:sz w:val="20"/>
      </w:rPr>
      <w:t xml:space="preserve"> </w:t>
    </w:r>
    <w:r>
      <w:rPr>
        <w:rFonts w:ascii="Times New Roman" w:eastAsia="Times New Roman" w:hAnsi="Times New Roman" w:cs="Times New Roman"/>
        <w:sz w:val="22"/>
      </w:rPr>
      <w:t xml:space="preserve"> </w:t>
    </w:r>
  </w:p>
  <w:p w14:paraId="30849F86" w14:textId="77777777" w:rsidR="002E2A53" w:rsidRDefault="0090044C">
    <w:pPr>
      <w:spacing w:after="0" w:line="240" w:lineRule="auto"/>
      <w:ind w:left="1056" w:firstLine="0"/>
      <w:jc w:val="left"/>
    </w:pPr>
    <w:r>
      <w:rPr>
        <w:rFonts w:ascii="Times New Roman" w:eastAsia="Times New Roman" w:hAnsi="Times New Roman" w:cs="Times New Roman"/>
        <w:sz w:val="22"/>
      </w:rPr>
      <w:t xml:space="preserve"> </w:t>
    </w:r>
  </w:p>
  <w:p w14:paraId="6AE89292" w14:textId="77777777" w:rsidR="002E2A53" w:rsidRDefault="0090044C">
    <w:pPr>
      <w:spacing w:after="0" w:line="240" w:lineRule="auto"/>
      <w:ind w:left="0" w:firstLine="0"/>
      <w:jc w:val="left"/>
    </w:pPr>
    <w:r>
      <w:rPr>
        <w:rFonts w:ascii="Times New Roman" w:eastAsia="Times New Roman" w:hAnsi="Times New Roman" w:cs="Times New Roman"/>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70688F" w14:textId="77777777" w:rsidR="002E2A53" w:rsidRDefault="0090044C">
    <w:pPr>
      <w:spacing w:after="123" w:line="240" w:lineRule="auto"/>
      <w:ind w:left="1627" w:firstLine="0"/>
      <w:jc w:val="left"/>
    </w:pPr>
    <w:r>
      <w:rPr>
        <w:noProof/>
        <w:lang w:val="en-GB" w:eastAsia="en-GB"/>
      </w:rPr>
      <w:drawing>
        <wp:anchor distT="0" distB="0" distL="114300" distR="114300" simplePos="0" relativeHeight="251661312" behindDoc="0" locked="0" layoutInCell="1" allowOverlap="0" wp14:anchorId="6FF77B75" wp14:editId="0448267A">
          <wp:simplePos x="0" y="0"/>
          <wp:positionH relativeFrom="page">
            <wp:posOffset>522605</wp:posOffset>
          </wp:positionH>
          <wp:positionV relativeFrom="page">
            <wp:posOffset>449580</wp:posOffset>
          </wp:positionV>
          <wp:extent cx="1038225" cy="962025"/>
          <wp:effectExtent l="0" t="0" r="0" b="0"/>
          <wp:wrapSquare wrapText="bothSides"/>
          <wp:docPr id="2" name="Picture 83"/>
          <wp:cNvGraphicFramePr/>
          <a:graphic xmlns:a="http://schemas.openxmlformats.org/drawingml/2006/main">
            <a:graphicData uri="http://schemas.openxmlformats.org/drawingml/2006/picture">
              <pic:pic xmlns:pic="http://schemas.openxmlformats.org/drawingml/2006/picture">
                <pic:nvPicPr>
                  <pic:cNvPr id="83" name="Picture 83"/>
                  <pic:cNvPicPr/>
                </pic:nvPicPr>
                <pic:blipFill>
                  <a:blip r:embed="rId1"/>
                  <a:stretch>
                    <a:fillRect/>
                  </a:stretch>
                </pic:blipFill>
                <pic:spPr>
                  <a:xfrm>
                    <a:off x="0" y="0"/>
                    <a:ext cx="1038225" cy="962025"/>
                  </a:xfrm>
                  <a:prstGeom prst="rect">
                    <a:avLst/>
                  </a:prstGeom>
                </pic:spPr>
              </pic:pic>
            </a:graphicData>
          </a:graphic>
        </wp:anchor>
      </w:drawing>
    </w:r>
    <w:r>
      <w:rPr>
        <w:rFonts w:ascii="Times New Roman" w:eastAsia="Times New Roman" w:hAnsi="Times New Roman" w:cs="Times New Roman"/>
        <w:b/>
        <w:i/>
        <w:color w:val="FF0000"/>
        <w:sz w:val="22"/>
      </w:rPr>
      <w:t>R</w:t>
    </w:r>
    <w:r>
      <w:rPr>
        <w:rFonts w:ascii="Times New Roman" w:eastAsia="Times New Roman" w:hAnsi="Times New Roman" w:cs="Times New Roman"/>
        <w:b/>
        <w:i/>
        <w:sz w:val="22"/>
      </w:rPr>
      <w:t xml:space="preserve">éseau des </w:t>
    </w:r>
    <w:r>
      <w:rPr>
        <w:rFonts w:ascii="Times New Roman" w:eastAsia="Times New Roman" w:hAnsi="Times New Roman" w:cs="Times New Roman"/>
        <w:b/>
        <w:i/>
        <w:color w:val="FF0000"/>
        <w:sz w:val="22"/>
      </w:rPr>
      <w:t>C</w:t>
    </w:r>
    <w:r>
      <w:rPr>
        <w:rFonts w:ascii="Times New Roman" w:eastAsia="Times New Roman" w:hAnsi="Times New Roman" w:cs="Times New Roman"/>
        <w:b/>
        <w:i/>
        <w:sz w:val="22"/>
      </w:rPr>
      <w:t xml:space="preserve">onfessions </w:t>
    </w:r>
    <w:r>
      <w:rPr>
        <w:rFonts w:ascii="Times New Roman" w:eastAsia="Times New Roman" w:hAnsi="Times New Roman" w:cs="Times New Roman"/>
        <w:b/>
        <w:i/>
        <w:color w:val="FF0000"/>
        <w:sz w:val="22"/>
      </w:rPr>
      <w:t>R</w:t>
    </w:r>
    <w:r>
      <w:rPr>
        <w:rFonts w:ascii="Times New Roman" w:eastAsia="Times New Roman" w:hAnsi="Times New Roman" w:cs="Times New Roman"/>
        <w:b/>
        <w:i/>
        <w:sz w:val="22"/>
      </w:rPr>
      <w:t xml:space="preserve">eligieuses pour la Promotion de la </w:t>
    </w:r>
    <w:r>
      <w:rPr>
        <w:rFonts w:ascii="Times New Roman" w:eastAsia="Times New Roman" w:hAnsi="Times New Roman" w:cs="Times New Roman"/>
        <w:b/>
        <w:i/>
        <w:color w:val="FF0000"/>
        <w:sz w:val="22"/>
      </w:rPr>
      <w:t>S</w:t>
    </w:r>
    <w:r>
      <w:rPr>
        <w:rFonts w:ascii="Times New Roman" w:eastAsia="Times New Roman" w:hAnsi="Times New Roman" w:cs="Times New Roman"/>
        <w:b/>
        <w:i/>
        <w:sz w:val="22"/>
      </w:rPr>
      <w:t xml:space="preserve">anté et le </w:t>
    </w:r>
    <w:r>
      <w:rPr>
        <w:rFonts w:ascii="Times New Roman" w:eastAsia="Times New Roman" w:hAnsi="Times New Roman" w:cs="Times New Roman"/>
        <w:b/>
        <w:i/>
        <w:color w:val="FF0000"/>
        <w:sz w:val="22"/>
      </w:rPr>
      <w:t>B</w:t>
    </w:r>
    <w:r>
      <w:rPr>
        <w:rFonts w:ascii="Times New Roman" w:eastAsia="Times New Roman" w:hAnsi="Times New Roman" w:cs="Times New Roman"/>
        <w:b/>
        <w:i/>
        <w:sz w:val="22"/>
      </w:rPr>
      <w:t>ien</w:t>
    </w:r>
    <w:r>
      <w:rPr>
        <w:rFonts w:ascii="Times New Roman" w:eastAsia="Times New Roman" w:hAnsi="Times New Roman" w:cs="Times New Roman"/>
        <w:b/>
        <w:i/>
        <w:color w:val="FF0000"/>
        <w:sz w:val="22"/>
      </w:rPr>
      <w:t xml:space="preserve"> </w:t>
    </w:r>
  </w:p>
  <w:p w14:paraId="3C681E53" w14:textId="77777777" w:rsidR="002E2A53" w:rsidRDefault="0090044C">
    <w:pPr>
      <w:spacing w:after="124" w:line="240" w:lineRule="auto"/>
      <w:ind w:left="0" w:firstLine="0"/>
      <w:jc w:val="right"/>
    </w:pPr>
    <w:r>
      <w:rPr>
        <w:rFonts w:ascii="Times New Roman" w:eastAsia="Times New Roman" w:hAnsi="Times New Roman" w:cs="Times New Roman"/>
        <w:b/>
        <w:i/>
        <w:color w:val="FF0000"/>
        <w:sz w:val="22"/>
      </w:rPr>
      <w:t>E</w:t>
    </w:r>
    <w:r>
      <w:rPr>
        <w:rFonts w:ascii="Times New Roman" w:eastAsia="Times New Roman" w:hAnsi="Times New Roman" w:cs="Times New Roman"/>
        <w:b/>
        <w:i/>
        <w:sz w:val="22"/>
      </w:rPr>
      <w:t xml:space="preserve">tre </w:t>
    </w:r>
    <w:r>
      <w:rPr>
        <w:rFonts w:ascii="Times New Roman" w:eastAsia="Times New Roman" w:hAnsi="Times New Roman" w:cs="Times New Roman"/>
        <w:b/>
        <w:i/>
        <w:color w:val="FF0000"/>
        <w:sz w:val="22"/>
      </w:rPr>
      <w:t>I</w:t>
    </w:r>
    <w:r>
      <w:rPr>
        <w:rFonts w:ascii="Times New Roman" w:eastAsia="Times New Roman" w:hAnsi="Times New Roman" w:cs="Times New Roman"/>
        <w:b/>
        <w:i/>
        <w:sz w:val="22"/>
      </w:rPr>
      <w:t xml:space="preserve">ntégral de la </w:t>
    </w:r>
    <w:r>
      <w:rPr>
        <w:rFonts w:ascii="Times New Roman" w:eastAsia="Times New Roman" w:hAnsi="Times New Roman" w:cs="Times New Roman"/>
        <w:b/>
        <w:i/>
        <w:color w:val="FF0000"/>
        <w:sz w:val="22"/>
      </w:rPr>
      <w:t>F</w:t>
    </w:r>
    <w:r>
      <w:rPr>
        <w:rFonts w:ascii="Times New Roman" w:eastAsia="Times New Roman" w:hAnsi="Times New Roman" w:cs="Times New Roman"/>
        <w:b/>
        <w:i/>
        <w:sz w:val="22"/>
      </w:rPr>
      <w:t xml:space="preserve">amille (RCBIF-Burundi/ </w:t>
    </w:r>
    <w:proofErr w:type="spellStart"/>
    <w:proofErr w:type="gramStart"/>
    <w:r>
      <w:rPr>
        <w:rFonts w:ascii="Times New Roman" w:eastAsia="Times New Roman" w:hAnsi="Times New Roman" w:cs="Times New Roman"/>
        <w:b/>
        <w:i/>
        <w:sz w:val="22"/>
      </w:rPr>
      <w:t>Urunani</w:t>
    </w:r>
    <w:proofErr w:type="spellEnd"/>
    <w:r>
      <w:rPr>
        <w:rFonts w:ascii="Times New Roman" w:eastAsia="Times New Roman" w:hAnsi="Times New Roman" w:cs="Times New Roman"/>
        <w:b/>
        <w:i/>
        <w:sz w:val="22"/>
      </w:rPr>
      <w:t xml:space="preserve">  </w:t>
    </w:r>
    <w:r>
      <w:rPr>
        <w:rFonts w:ascii="Times New Roman" w:eastAsia="Times New Roman" w:hAnsi="Times New Roman" w:cs="Times New Roman"/>
        <w:b/>
        <w:i/>
        <w:color w:val="00B050"/>
        <w:sz w:val="22"/>
      </w:rPr>
      <w:t>NDEMESHABUZIMA</w:t>
    </w:r>
    <w:proofErr w:type="gramEnd"/>
    <w:r>
      <w:rPr>
        <w:rFonts w:ascii="Times New Roman" w:eastAsia="Times New Roman" w:hAnsi="Times New Roman" w:cs="Times New Roman"/>
        <w:b/>
        <w:i/>
        <w:sz w:val="22"/>
      </w:rPr>
      <w:t xml:space="preserve">) </w:t>
    </w:r>
  </w:p>
  <w:p w14:paraId="016030F8" w14:textId="77777777" w:rsidR="002E2A53" w:rsidRDefault="0090044C">
    <w:pPr>
      <w:spacing w:after="316" w:line="240" w:lineRule="auto"/>
      <w:ind w:left="1627" w:firstLine="0"/>
      <w:jc w:val="left"/>
    </w:pPr>
    <w:r>
      <w:rPr>
        <w:rFonts w:ascii="Times New Roman" w:eastAsia="Times New Roman" w:hAnsi="Times New Roman" w:cs="Times New Roman"/>
        <w:sz w:val="22"/>
      </w:rPr>
      <w:t xml:space="preserve"> </w:t>
    </w:r>
    <w:r>
      <w:rPr>
        <w:rFonts w:ascii="Times New Roman" w:eastAsia="Times New Roman" w:hAnsi="Times New Roman" w:cs="Times New Roman"/>
        <w:sz w:val="20"/>
      </w:rPr>
      <w:t xml:space="preserve"> </w:t>
    </w:r>
    <w:r>
      <w:rPr>
        <w:rFonts w:ascii="Times New Roman" w:eastAsia="Times New Roman" w:hAnsi="Times New Roman" w:cs="Times New Roman"/>
        <w:sz w:val="22"/>
      </w:rPr>
      <w:t xml:space="preserve"> </w:t>
    </w:r>
  </w:p>
  <w:p w14:paraId="62435343" w14:textId="77777777" w:rsidR="002E2A53" w:rsidRDefault="0090044C">
    <w:pPr>
      <w:spacing w:after="0" w:line="240" w:lineRule="auto"/>
      <w:ind w:left="1056" w:firstLine="0"/>
      <w:jc w:val="left"/>
    </w:pPr>
    <w:r>
      <w:rPr>
        <w:rFonts w:ascii="Times New Roman" w:eastAsia="Times New Roman" w:hAnsi="Times New Roman" w:cs="Times New Roman"/>
        <w:sz w:val="22"/>
      </w:rPr>
      <w:t xml:space="preserve"> </w:t>
    </w:r>
  </w:p>
  <w:p w14:paraId="4BDE21E2" w14:textId="77777777" w:rsidR="002E2A53" w:rsidRDefault="0090044C">
    <w:pPr>
      <w:spacing w:after="0" w:line="240" w:lineRule="auto"/>
      <w:ind w:left="0" w:firstLine="0"/>
      <w:jc w:val="left"/>
    </w:pPr>
    <w:r>
      <w:rPr>
        <w:rFonts w:ascii="Times New Roman" w:eastAsia="Times New Roman" w:hAnsi="Times New Roman" w:cs="Times New Roma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C473C"/>
    <w:multiLevelType w:val="hybridMultilevel"/>
    <w:tmpl w:val="246471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E75296"/>
    <w:multiLevelType w:val="hybridMultilevel"/>
    <w:tmpl w:val="24E48A7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53745E5"/>
    <w:multiLevelType w:val="hybridMultilevel"/>
    <w:tmpl w:val="7BD65E7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83B022B"/>
    <w:multiLevelType w:val="hybridMultilevel"/>
    <w:tmpl w:val="DA3E1B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954DAA"/>
    <w:multiLevelType w:val="hybridMultilevel"/>
    <w:tmpl w:val="8D789D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D042DE"/>
    <w:multiLevelType w:val="hybridMultilevel"/>
    <w:tmpl w:val="6FE0719A"/>
    <w:lvl w:ilvl="0" w:tplc="96FCE11A">
      <w:start w:val="1"/>
      <w:numFmt w:val="upperRoman"/>
      <w:lvlText w:val="%1."/>
      <w:lvlJc w:val="righ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520167"/>
    <w:multiLevelType w:val="hybridMultilevel"/>
    <w:tmpl w:val="0A8CF6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D7243A"/>
    <w:multiLevelType w:val="hybridMultilevel"/>
    <w:tmpl w:val="DDCC758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478C15D8"/>
    <w:multiLevelType w:val="hybridMultilevel"/>
    <w:tmpl w:val="6A0A77A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3F5958"/>
    <w:multiLevelType w:val="hybridMultilevel"/>
    <w:tmpl w:val="7710FF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F84FF7"/>
    <w:multiLevelType w:val="hybridMultilevel"/>
    <w:tmpl w:val="15AEF8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E311DC5"/>
    <w:multiLevelType w:val="hybridMultilevel"/>
    <w:tmpl w:val="98F80A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E993291"/>
    <w:multiLevelType w:val="hybridMultilevel"/>
    <w:tmpl w:val="56FEA102"/>
    <w:lvl w:ilvl="0" w:tplc="58E0E2E6">
      <w:start w:val="1"/>
      <w:numFmt w:val="decimal"/>
      <w:lvlText w:val="%1."/>
      <w:lvlJc w:val="left"/>
      <w:pPr>
        <w:ind w:left="720" w:hanging="360"/>
      </w:pPr>
      <w:rPr>
        <w:rFonts w:ascii="Gill Sans MT" w:eastAsia="Aptos" w:hAnsi="Gill Sans MT" w:cstheme="minorHAns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89189D"/>
    <w:multiLevelType w:val="hybridMultilevel"/>
    <w:tmpl w:val="C0342C28"/>
    <w:lvl w:ilvl="0" w:tplc="C1BE358C">
      <w:numFmt w:val="decimal"/>
      <w:lvlText w:val="%1."/>
      <w:lvlJc w:val="left"/>
      <w:pPr>
        <w:ind w:left="705" w:hanging="360"/>
      </w:pPr>
      <w:rPr>
        <w:rFonts w:hint="default"/>
        <w:b/>
      </w:rPr>
    </w:lvl>
    <w:lvl w:ilvl="1" w:tplc="08090019" w:tentative="1">
      <w:start w:val="1"/>
      <w:numFmt w:val="lowerLetter"/>
      <w:lvlText w:val="%2."/>
      <w:lvlJc w:val="left"/>
      <w:pPr>
        <w:ind w:left="1425" w:hanging="360"/>
      </w:pPr>
    </w:lvl>
    <w:lvl w:ilvl="2" w:tplc="0809001B" w:tentative="1">
      <w:start w:val="1"/>
      <w:numFmt w:val="lowerRoman"/>
      <w:lvlText w:val="%3."/>
      <w:lvlJc w:val="right"/>
      <w:pPr>
        <w:ind w:left="2145" w:hanging="180"/>
      </w:pPr>
    </w:lvl>
    <w:lvl w:ilvl="3" w:tplc="0809000F" w:tentative="1">
      <w:start w:val="1"/>
      <w:numFmt w:val="decimal"/>
      <w:lvlText w:val="%4."/>
      <w:lvlJc w:val="left"/>
      <w:pPr>
        <w:ind w:left="2865" w:hanging="360"/>
      </w:pPr>
    </w:lvl>
    <w:lvl w:ilvl="4" w:tplc="08090019" w:tentative="1">
      <w:start w:val="1"/>
      <w:numFmt w:val="lowerLetter"/>
      <w:lvlText w:val="%5."/>
      <w:lvlJc w:val="left"/>
      <w:pPr>
        <w:ind w:left="3585" w:hanging="360"/>
      </w:pPr>
    </w:lvl>
    <w:lvl w:ilvl="5" w:tplc="0809001B" w:tentative="1">
      <w:start w:val="1"/>
      <w:numFmt w:val="lowerRoman"/>
      <w:lvlText w:val="%6."/>
      <w:lvlJc w:val="right"/>
      <w:pPr>
        <w:ind w:left="4305" w:hanging="180"/>
      </w:pPr>
    </w:lvl>
    <w:lvl w:ilvl="6" w:tplc="0809000F" w:tentative="1">
      <w:start w:val="1"/>
      <w:numFmt w:val="decimal"/>
      <w:lvlText w:val="%7."/>
      <w:lvlJc w:val="left"/>
      <w:pPr>
        <w:ind w:left="5025" w:hanging="360"/>
      </w:pPr>
    </w:lvl>
    <w:lvl w:ilvl="7" w:tplc="08090019" w:tentative="1">
      <w:start w:val="1"/>
      <w:numFmt w:val="lowerLetter"/>
      <w:lvlText w:val="%8."/>
      <w:lvlJc w:val="left"/>
      <w:pPr>
        <w:ind w:left="5745" w:hanging="360"/>
      </w:pPr>
    </w:lvl>
    <w:lvl w:ilvl="8" w:tplc="0809001B" w:tentative="1">
      <w:start w:val="1"/>
      <w:numFmt w:val="lowerRoman"/>
      <w:lvlText w:val="%9."/>
      <w:lvlJc w:val="right"/>
      <w:pPr>
        <w:ind w:left="6465" w:hanging="180"/>
      </w:pPr>
    </w:lvl>
  </w:abstractNum>
  <w:abstractNum w:abstractNumId="14" w15:restartNumberingAfterBreak="0">
    <w:nsid w:val="79D64C50"/>
    <w:multiLevelType w:val="hybridMultilevel"/>
    <w:tmpl w:val="B9824C06"/>
    <w:lvl w:ilvl="0" w:tplc="0409000D">
      <w:start w:val="1"/>
      <w:numFmt w:val="bullet"/>
      <w:lvlText w:val=""/>
      <w:lvlJc w:val="left"/>
      <w:pPr>
        <w:ind w:left="1065" w:hanging="360"/>
      </w:pPr>
      <w:rPr>
        <w:rFonts w:ascii="Wingdings" w:hAnsi="Wingdings"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num w:numId="1" w16cid:durableId="2059864664">
    <w:abstractNumId w:val="3"/>
  </w:num>
  <w:num w:numId="2" w16cid:durableId="1680962754">
    <w:abstractNumId w:val="9"/>
  </w:num>
  <w:num w:numId="3" w16cid:durableId="1267350095">
    <w:abstractNumId w:val="10"/>
  </w:num>
  <w:num w:numId="4" w16cid:durableId="780758852">
    <w:abstractNumId w:val="4"/>
  </w:num>
  <w:num w:numId="5" w16cid:durableId="724253762">
    <w:abstractNumId w:val="8"/>
  </w:num>
  <w:num w:numId="6" w16cid:durableId="651182516">
    <w:abstractNumId w:val="11"/>
  </w:num>
  <w:num w:numId="7" w16cid:durableId="581261741">
    <w:abstractNumId w:val="6"/>
  </w:num>
  <w:num w:numId="8" w16cid:durableId="1553687557">
    <w:abstractNumId w:val="5"/>
  </w:num>
  <w:num w:numId="9" w16cid:durableId="1758399870">
    <w:abstractNumId w:val="0"/>
  </w:num>
  <w:num w:numId="10" w16cid:durableId="1538004364">
    <w:abstractNumId w:val="12"/>
  </w:num>
  <w:num w:numId="11" w16cid:durableId="862665657">
    <w:abstractNumId w:val="14"/>
  </w:num>
  <w:num w:numId="12" w16cid:durableId="1415542720">
    <w:abstractNumId w:val="7"/>
  </w:num>
  <w:num w:numId="13" w16cid:durableId="1488470339">
    <w:abstractNumId w:val="2"/>
  </w:num>
  <w:num w:numId="14" w16cid:durableId="595790391">
    <w:abstractNumId w:val="1"/>
  </w:num>
  <w:num w:numId="15" w16cid:durableId="18452433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671"/>
    <w:rsid w:val="000251C3"/>
    <w:rsid w:val="000821BA"/>
    <w:rsid w:val="000B5579"/>
    <w:rsid w:val="000B7507"/>
    <w:rsid w:val="000E027F"/>
    <w:rsid w:val="00145CA5"/>
    <w:rsid w:val="001C1652"/>
    <w:rsid w:val="00241AA4"/>
    <w:rsid w:val="00246296"/>
    <w:rsid w:val="002E2A53"/>
    <w:rsid w:val="002F2597"/>
    <w:rsid w:val="0039159C"/>
    <w:rsid w:val="004202EC"/>
    <w:rsid w:val="00480949"/>
    <w:rsid w:val="005427B3"/>
    <w:rsid w:val="005B03AE"/>
    <w:rsid w:val="006B1273"/>
    <w:rsid w:val="00751AC2"/>
    <w:rsid w:val="00793D94"/>
    <w:rsid w:val="007B21D2"/>
    <w:rsid w:val="0090044C"/>
    <w:rsid w:val="00987671"/>
    <w:rsid w:val="00996EDF"/>
    <w:rsid w:val="00A21A75"/>
    <w:rsid w:val="00A354C8"/>
    <w:rsid w:val="00A9728B"/>
    <w:rsid w:val="00AB289C"/>
    <w:rsid w:val="00AC6BDC"/>
    <w:rsid w:val="00AE6575"/>
    <w:rsid w:val="00B67449"/>
    <w:rsid w:val="00B934CA"/>
    <w:rsid w:val="00BE5F99"/>
    <w:rsid w:val="00C16BEA"/>
    <w:rsid w:val="00D9376B"/>
    <w:rsid w:val="00DB51A1"/>
    <w:rsid w:val="00DC7095"/>
    <w:rsid w:val="00E104E3"/>
    <w:rsid w:val="00E23E02"/>
    <w:rsid w:val="00ED40FC"/>
    <w:rsid w:val="00F6701A"/>
    <w:rsid w:val="00FD60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A825A"/>
  <w15:chartTrackingRefBased/>
  <w15:docId w15:val="{DC9EEE4D-D593-4AC7-9080-1C6EE0D4A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7671"/>
    <w:pPr>
      <w:spacing w:after="55" w:line="246" w:lineRule="auto"/>
      <w:ind w:left="715" w:hanging="370"/>
      <w:jc w:val="both"/>
    </w:pPr>
    <w:rPr>
      <w:rFonts w:ascii="Gill Sans MT" w:eastAsia="Gill Sans MT" w:hAnsi="Gill Sans MT" w:cs="Gill Sans MT"/>
      <w:color w:val="000000"/>
      <w:kern w:val="0"/>
      <w:sz w:val="24"/>
      <w:lang w:val="fr-FR"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References"/>
    <w:basedOn w:val="Normal"/>
    <w:link w:val="ParagraphedelisteCar"/>
    <w:uiPriority w:val="34"/>
    <w:qFormat/>
    <w:rsid w:val="00987671"/>
    <w:pPr>
      <w:ind w:left="720"/>
      <w:contextualSpacing/>
    </w:pPr>
  </w:style>
  <w:style w:type="character" w:styleId="Lienhypertexte">
    <w:name w:val="Hyperlink"/>
    <w:basedOn w:val="Policepardfaut"/>
    <w:uiPriority w:val="99"/>
    <w:unhideWhenUsed/>
    <w:rsid w:val="00987671"/>
    <w:rPr>
      <w:color w:val="0563C1" w:themeColor="hyperlink"/>
      <w:u w:val="single"/>
    </w:rPr>
  </w:style>
  <w:style w:type="character" w:customStyle="1" w:styleId="ParagraphedelisteCar">
    <w:name w:val="Paragraphe de liste Car"/>
    <w:aliases w:val="References Car"/>
    <w:basedOn w:val="Policepardfaut"/>
    <w:link w:val="Paragraphedeliste"/>
    <w:uiPriority w:val="34"/>
    <w:locked/>
    <w:rsid w:val="0039159C"/>
    <w:rPr>
      <w:rFonts w:ascii="Gill Sans MT" w:eastAsia="Gill Sans MT" w:hAnsi="Gill Sans MT" w:cs="Gill Sans MT"/>
      <w:color w:val="000000"/>
      <w:kern w:val="0"/>
      <w:sz w:val="24"/>
      <w:lang w:val="fr-FR" w:eastAsia="fr-FR"/>
      <w14:ligatures w14:val="none"/>
    </w:rPr>
  </w:style>
  <w:style w:type="paragraph" w:styleId="En-tte">
    <w:name w:val="header"/>
    <w:basedOn w:val="Normal"/>
    <w:link w:val="En-tteCar"/>
    <w:uiPriority w:val="99"/>
    <w:unhideWhenUsed/>
    <w:rsid w:val="00145CA5"/>
    <w:pPr>
      <w:tabs>
        <w:tab w:val="center" w:pos="4536"/>
        <w:tab w:val="right" w:pos="9072"/>
      </w:tabs>
      <w:spacing w:after="0" w:line="240" w:lineRule="auto"/>
    </w:pPr>
  </w:style>
  <w:style w:type="character" w:customStyle="1" w:styleId="En-tteCar">
    <w:name w:val="En-tête Car"/>
    <w:basedOn w:val="Policepardfaut"/>
    <w:link w:val="En-tte"/>
    <w:uiPriority w:val="99"/>
    <w:rsid w:val="00145CA5"/>
    <w:rPr>
      <w:rFonts w:ascii="Gill Sans MT" w:eastAsia="Gill Sans MT" w:hAnsi="Gill Sans MT" w:cs="Gill Sans MT"/>
      <w:color w:val="000000"/>
      <w:kern w:val="0"/>
      <w:sz w:val="24"/>
      <w:lang w:val="fr-FR"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cbif.org"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rcbifndemeshabuzima1@gmail.com"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1172</Words>
  <Characters>6683</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cp:lastPrinted>2024-04-13T10:17:00Z</cp:lastPrinted>
  <dcterms:created xsi:type="dcterms:W3CDTF">2024-05-23T13:52:00Z</dcterms:created>
  <dcterms:modified xsi:type="dcterms:W3CDTF">2024-05-23T13:52:00Z</dcterms:modified>
</cp:coreProperties>
</file>